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09E6" w14:textId="452B21FC" w:rsidR="00C77361" w:rsidRDefault="00056F91">
      <w:pPr>
        <w:spacing w:after="1902" w:line="259" w:lineRule="auto"/>
        <w:ind w:left="-118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C38B67" wp14:editId="3F6F9D77">
            <wp:simplePos x="0" y="0"/>
            <wp:positionH relativeFrom="column">
              <wp:posOffset>5124450</wp:posOffset>
            </wp:positionH>
            <wp:positionV relativeFrom="paragraph">
              <wp:posOffset>228600</wp:posOffset>
            </wp:positionV>
            <wp:extent cx="1065235" cy="665706"/>
            <wp:effectExtent l="0" t="0" r="0" b="0"/>
            <wp:wrapNone/>
            <wp:docPr id="27" name="Picture 27" descr="Obsah obrázku symbol, logo, Grafika, Písmo&#10;&#10;Obsah vygenerovaný umělou inteligencí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Obsah obrázku symbol, logo, Grafika, Písmo&#10;&#10;Obsah vygenerovaný umělou inteligencí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5235" cy="665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88D7A" w14:textId="77777777" w:rsidR="00C77361" w:rsidRDefault="00F15F37">
      <w:pPr>
        <w:spacing w:after="34" w:line="259" w:lineRule="auto"/>
        <w:ind w:left="0" w:firstLine="0"/>
        <w:jc w:val="left"/>
      </w:pPr>
      <w:r>
        <w:rPr>
          <w:b/>
          <w:sz w:val="36"/>
        </w:rPr>
        <w:t>RingCap</w:t>
      </w:r>
      <w:r>
        <w:rPr>
          <w:b/>
          <w:sz w:val="36"/>
          <w:vertAlign w:val="superscript"/>
        </w:rPr>
        <w:t>®</w:t>
      </w:r>
    </w:p>
    <w:p w14:paraId="7A4861C0" w14:textId="77777777" w:rsidR="00C77361" w:rsidRDefault="00F15F37">
      <w:pPr>
        <w:spacing w:after="434" w:line="259" w:lineRule="auto"/>
        <w:ind w:left="17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F9554A" wp14:editId="2549AEA8">
                <wp:extent cx="6257290" cy="74676"/>
                <wp:effectExtent l="0" t="0" r="0" b="0"/>
                <wp:docPr id="47525" name="Group 47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290" cy="74676"/>
                          <a:chOff x="0" y="0"/>
                          <a:chExt cx="6257290" cy="74676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257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0">
                                <a:moveTo>
                                  <a:pt x="0" y="0"/>
                                </a:moveTo>
                                <a:lnTo>
                                  <a:pt x="6257290" y="0"/>
                                </a:lnTo>
                              </a:path>
                            </a:pathLst>
                          </a:custGeom>
                          <a:ln w="74676" cap="flat">
                            <a:bevel/>
                          </a:ln>
                        </wps:spPr>
                        <wps:style>
                          <a:lnRef idx="1">
                            <a:srgbClr val="266DB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525" style="width:492.7pt;height:5.88pt;mso-position-horizontal-relative:char;mso-position-vertical-relative:line" coordsize="62572,746">
                <v:shape id="Shape 37" style="position:absolute;width:62572;height:0;left:0;top:0;" coordsize="6257290,0" path="m0,0l6257290,0">
                  <v:stroke weight="5.88pt" endcap="flat" joinstyle="bevel" on="true" color="#266db4"/>
                  <v:fill on="false" color="#000000" opacity="0"/>
                </v:shape>
              </v:group>
            </w:pict>
          </mc:Fallback>
        </mc:AlternateContent>
      </w:r>
    </w:p>
    <w:p w14:paraId="45DAFA30" w14:textId="373FAB16" w:rsidR="00C77361" w:rsidRDefault="00F15F37">
      <w:pPr>
        <w:spacing w:after="462" w:line="259" w:lineRule="auto"/>
        <w:ind w:left="0" w:right="23" w:firstLine="0"/>
        <w:jc w:val="center"/>
      </w:pPr>
      <w:r>
        <w:rPr>
          <w:b/>
          <w:sz w:val="36"/>
        </w:rPr>
        <w:t>Oncology Multi-Gene Mutations Detection Kit-two step</w:t>
      </w:r>
    </w:p>
    <w:p w14:paraId="7CBCCB97" w14:textId="77777777" w:rsidR="00C77361" w:rsidRDefault="00F15F37">
      <w:pPr>
        <w:spacing w:after="0" w:line="259" w:lineRule="auto"/>
        <w:ind w:left="0" w:right="23" w:firstLine="0"/>
        <w:jc w:val="center"/>
      </w:pPr>
      <w:r>
        <w:rPr>
          <w:b/>
          <w:sz w:val="24"/>
        </w:rPr>
        <w:t>High-Throughput Sequencing</w:t>
      </w:r>
    </w:p>
    <w:p w14:paraId="71DB5CFC" w14:textId="77777777" w:rsidR="00C77361" w:rsidRDefault="00F15F37">
      <w:pPr>
        <w:spacing w:after="552" w:line="259" w:lineRule="auto"/>
        <w:ind w:left="17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BE3468" wp14:editId="19ED374D">
                <wp:extent cx="6257290" cy="74676"/>
                <wp:effectExtent l="0" t="0" r="0" b="0"/>
                <wp:docPr id="47526" name="Group 47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290" cy="74676"/>
                          <a:chOff x="0" y="0"/>
                          <a:chExt cx="6257290" cy="74676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2572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0">
                                <a:moveTo>
                                  <a:pt x="0" y="0"/>
                                </a:moveTo>
                                <a:lnTo>
                                  <a:pt x="6257290" y="0"/>
                                </a:lnTo>
                              </a:path>
                            </a:pathLst>
                          </a:custGeom>
                          <a:ln w="74676" cap="flat">
                            <a:bevel/>
                          </a:ln>
                        </wps:spPr>
                        <wps:style>
                          <a:lnRef idx="1">
                            <a:srgbClr val="266DB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526" style="width:492.7pt;height:5.88pt;mso-position-horizontal-relative:char;mso-position-vertical-relative:line" coordsize="62572,746">
                <v:shape id="Shape 38" style="position:absolute;width:62572;height:0;left:0;top:0;" coordsize="6257290,0" path="m0,0l6257290,0">
                  <v:stroke weight="5.88pt" endcap="flat" joinstyle="bevel" on="true" color="#266db4"/>
                  <v:fill on="false" color="#000000" opacity="0"/>
                </v:shape>
              </v:group>
            </w:pict>
          </mc:Fallback>
        </mc:AlternateContent>
      </w:r>
    </w:p>
    <w:p w14:paraId="54A38D9E" w14:textId="77777777" w:rsidR="006B29AB" w:rsidRDefault="006B29AB" w:rsidP="006B29AB">
      <w:pPr>
        <w:pStyle w:val="Nadpis1"/>
        <w:spacing w:after="0" w:line="240" w:lineRule="auto"/>
        <w:ind w:right="0"/>
      </w:pPr>
    </w:p>
    <w:p w14:paraId="4D4EAEA5" w14:textId="77777777" w:rsidR="006B29AB" w:rsidRDefault="006B29AB" w:rsidP="006B29AB">
      <w:pPr>
        <w:pStyle w:val="Nadpis1"/>
        <w:spacing w:after="0" w:line="240" w:lineRule="auto"/>
        <w:ind w:right="0"/>
      </w:pPr>
    </w:p>
    <w:p w14:paraId="2966923B" w14:textId="77777777" w:rsidR="006B29AB" w:rsidRDefault="006B29AB" w:rsidP="006B29AB">
      <w:pPr>
        <w:pStyle w:val="Nadpis1"/>
        <w:spacing w:after="0" w:line="240" w:lineRule="auto"/>
        <w:ind w:right="0"/>
      </w:pPr>
    </w:p>
    <w:p w14:paraId="5285EA21" w14:textId="77777777" w:rsidR="006B29AB" w:rsidRDefault="006B29AB" w:rsidP="006B29AB">
      <w:pPr>
        <w:pStyle w:val="Nadpis1"/>
        <w:spacing w:after="0" w:line="240" w:lineRule="auto"/>
        <w:ind w:right="0"/>
      </w:pPr>
    </w:p>
    <w:p w14:paraId="538C711C" w14:textId="77777777" w:rsidR="006B29AB" w:rsidRDefault="006B29AB" w:rsidP="006B29AB">
      <w:pPr>
        <w:pStyle w:val="Nadpis1"/>
        <w:spacing w:after="0" w:line="240" w:lineRule="auto"/>
        <w:ind w:right="0"/>
      </w:pPr>
    </w:p>
    <w:p w14:paraId="10B54E62" w14:textId="77777777" w:rsidR="006B29AB" w:rsidRDefault="006B29AB" w:rsidP="006B29AB">
      <w:pPr>
        <w:pStyle w:val="Nadpis1"/>
        <w:spacing w:after="0" w:line="240" w:lineRule="auto"/>
        <w:ind w:right="0"/>
      </w:pPr>
    </w:p>
    <w:p w14:paraId="32B8A281" w14:textId="77777777" w:rsidR="006B29AB" w:rsidRDefault="006B29AB" w:rsidP="006B29AB">
      <w:pPr>
        <w:pStyle w:val="Nadpis1"/>
        <w:spacing w:after="0" w:line="240" w:lineRule="auto"/>
        <w:ind w:right="0"/>
      </w:pPr>
    </w:p>
    <w:p w14:paraId="3AAE508D" w14:textId="77777777" w:rsidR="006B29AB" w:rsidRDefault="006B29AB" w:rsidP="006B29AB">
      <w:pPr>
        <w:pStyle w:val="Nadpis1"/>
        <w:spacing w:after="0" w:line="240" w:lineRule="auto"/>
        <w:ind w:right="0"/>
      </w:pPr>
    </w:p>
    <w:p w14:paraId="55E85D68" w14:textId="77777777" w:rsidR="006B29AB" w:rsidRDefault="006B29AB" w:rsidP="006B29AB">
      <w:pPr>
        <w:pStyle w:val="Nadpis1"/>
        <w:spacing w:after="0" w:line="240" w:lineRule="auto"/>
        <w:ind w:right="0"/>
      </w:pPr>
    </w:p>
    <w:p w14:paraId="50618A78" w14:textId="77777777" w:rsidR="006B29AB" w:rsidRDefault="006B29AB" w:rsidP="006B29AB">
      <w:pPr>
        <w:spacing w:after="0" w:line="240" w:lineRule="auto"/>
        <w:ind w:left="0"/>
      </w:pPr>
    </w:p>
    <w:p w14:paraId="11CA8964" w14:textId="77777777" w:rsidR="006B29AB" w:rsidRDefault="006B29AB" w:rsidP="006B29AB">
      <w:pPr>
        <w:pStyle w:val="Nadpis1"/>
        <w:spacing w:after="0" w:line="240" w:lineRule="auto"/>
        <w:ind w:right="0"/>
      </w:pPr>
    </w:p>
    <w:p w14:paraId="27312722" w14:textId="77777777" w:rsidR="006B29AB" w:rsidRPr="006B29AB" w:rsidRDefault="006B29AB" w:rsidP="006B29AB">
      <w:pPr>
        <w:spacing w:after="0" w:line="240" w:lineRule="auto"/>
        <w:ind w:left="0"/>
      </w:pPr>
    </w:p>
    <w:p w14:paraId="48501E22" w14:textId="77777777" w:rsidR="006B29AB" w:rsidRDefault="006B29AB" w:rsidP="006B29AB">
      <w:pPr>
        <w:pStyle w:val="Nadpis1"/>
        <w:spacing w:after="0" w:line="240" w:lineRule="auto"/>
        <w:ind w:right="0"/>
      </w:pPr>
    </w:p>
    <w:p w14:paraId="6BE5A6B3" w14:textId="77777777" w:rsidR="006B29AB" w:rsidRDefault="006B29AB" w:rsidP="006B29AB">
      <w:pPr>
        <w:pStyle w:val="Nadpis1"/>
        <w:spacing w:after="0" w:line="240" w:lineRule="auto"/>
        <w:ind w:right="0"/>
      </w:pPr>
    </w:p>
    <w:p w14:paraId="7D4F9687" w14:textId="77777777" w:rsidR="006B29AB" w:rsidRDefault="006B29AB" w:rsidP="006B29AB">
      <w:pPr>
        <w:pStyle w:val="Nadpis1"/>
        <w:spacing w:after="0" w:line="240" w:lineRule="auto"/>
        <w:ind w:right="0"/>
      </w:pPr>
    </w:p>
    <w:p w14:paraId="72063026" w14:textId="77777777" w:rsidR="006B29AB" w:rsidRDefault="006B29AB" w:rsidP="006B29AB">
      <w:pPr>
        <w:pStyle w:val="Nadpis1"/>
        <w:spacing w:after="0" w:line="240" w:lineRule="auto"/>
        <w:ind w:right="0"/>
      </w:pPr>
    </w:p>
    <w:p w14:paraId="1D958F3D" w14:textId="77777777" w:rsidR="006B29AB" w:rsidRDefault="006B29AB" w:rsidP="006B29AB">
      <w:pPr>
        <w:pStyle w:val="Nadpis1"/>
        <w:spacing w:after="0" w:line="240" w:lineRule="auto"/>
        <w:ind w:right="0"/>
      </w:pPr>
    </w:p>
    <w:p w14:paraId="06719BB8" w14:textId="77777777" w:rsidR="006B29AB" w:rsidRDefault="006B29AB" w:rsidP="006B29AB">
      <w:pPr>
        <w:pStyle w:val="Nadpis1"/>
        <w:spacing w:after="0" w:line="240" w:lineRule="auto"/>
        <w:ind w:right="0"/>
      </w:pPr>
    </w:p>
    <w:p w14:paraId="04FA10E6" w14:textId="77777777" w:rsidR="006B29AB" w:rsidRDefault="006B29AB" w:rsidP="006B29AB">
      <w:pPr>
        <w:pStyle w:val="Nadpis1"/>
        <w:spacing w:after="0" w:line="240" w:lineRule="auto"/>
        <w:ind w:right="0"/>
      </w:pPr>
    </w:p>
    <w:p w14:paraId="717FB629" w14:textId="77777777" w:rsidR="006B29AB" w:rsidRDefault="006B29AB" w:rsidP="006B29AB">
      <w:pPr>
        <w:pStyle w:val="Nadpis1"/>
        <w:spacing w:after="0" w:line="240" w:lineRule="auto"/>
        <w:ind w:right="0"/>
      </w:pPr>
    </w:p>
    <w:p w14:paraId="79F01EC6" w14:textId="77777777" w:rsidR="006B29AB" w:rsidRDefault="006B29AB" w:rsidP="006B29AB">
      <w:pPr>
        <w:pStyle w:val="Nadpis1"/>
        <w:spacing w:after="0" w:line="240" w:lineRule="auto"/>
        <w:ind w:right="0"/>
      </w:pPr>
    </w:p>
    <w:p w14:paraId="586A625C" w14:textId="77777777" w:rsidR="00056F91" w:rsidRDefault="00056F91" w:rsidP="00056F91"/>
    <w:p w14:paraId="7FBC7822" w14:textId="77777777" w:rsidR="00056F91" w:rsidRDefault="00056F91" w:rsidP="00056F91"/>
    <w:p w14:paraId="16307C46" w14:textId="77777777" w:rsidR="00056F91" w:rsidRPr="00056F91" w:rsidRDefault="00056F91" w:rsidP="00056F91"/>
    <w:p w14:paraId="62F1BA1C" w14:textId="77777777" w:rsidR="006B29AB" w:rsidRDefault="006B29AB" w:rsidP="006B29AB">
      <w:pPr>
        <w:pStyle w:val="Nadpis1"/>
        <w:spacing w:after="0" w:line="240" w:lineRule="auto"/>
        <w:ind w:right="0"/>
      </w:pPr>
    </w:p>
    <w:p w14:paraId="0CB1E005" w14:textId="77777777" w:rsidR="006B29AB" w:rsidRPr="006B29AB" w:rsidRDefault="006B29AB" w:rsidP="006B29AB"/>
    <w:p w14:paraId="078B1694" w14:textId="580F6DBC" w:rsidR="00C77361" w:rsidRDefault="006B29AB" w:rsidP="006B29AB">
      <w:pPr>
        <w:pStyle w:val="Nadpis1"/>
        <w:spacing w:after="0" w:line="240" w:lineRule="auto"/>
        <w:ind w:right="0"/>
      </w:pPr>
      <w:r>
        <w:lastRenderedPageBreak/>
        <w:t>Manuál</w:t>
      </w:r>
      <w:r w:rsidR="00F15F37">
        <w:t xml:space="preserve"> (Illumina)</w:t>
      </w:r>
    </w:p>
    <w:p w14:paraId="4CB9F0DC" w14:textId="77777777" w:rsidR="006B29AB" w:rsidRPr="006B29AB" w:rsidRDefault="006B29AB" w:rsidP="006B29AB"/>
    <w:p w14:paraId="2835AF3C" w14:textId="1F5CF14E" w:rsidR="00C77361" w:rsidRDefault="004372E5" w:rsidP="006B29AB">
      <w:pPr>
        <w:spacing w:after="0" w:line="360" w:lineRule="auto"/>
        <w:ind w:left="0"/>
        <w:jc w:val="left"/>
      </w:pPr>
      <w:r>
        <w:rPr>
          <w:b/>
          <w:sz w:val="21"/>
        </w:rPr>
        <w:t>Název kitu</w:t>
      </w:r>
    </w:p>
    <w:p w14:paraId="2E905043" w14:textId="77777777" w:rsidR="00C77361" w:rsidRDefault="00F15F37" w:rsidP="006B29AB">
      <w:pPr>
        <w:spacing w:after="0" w:line="360" w:lineRule="auto"/>
        <w:ind w:left="0"/>
      </w:pPr>
      <w:r>
        <w:t>Oncology Multi-Gene Mutations Detection Kit (High-Throughput Sequencing)</w:t>
      </w:r>
    </w:p>
    <w:p w14:paraId="1E63CFF4" w14:textId="77777777" w:rsidR="004372E5" w:rsidRDefault="004372E5" w:rsidP="006B29AB">
      <w:pPr>
        <w:spacing w:after="0" w:line="360" w:lineRule="auto"/>
        <w:ind w:left="0"/>
      </w:pPr>
    </w:p>
    <w:p w14:paraId="7163EE68" w14:textId="6DF188A1" w:rsidR="00C77361" w:rsidRDefault="004372E5" w:rsidP="006B29AB">
      <w:pPr>
        <w:spacing w:after="0" w:line="360" w:lineRule="auto"/>
        <w:ind w:left="0"/>
        <w:jc w:val="left"/>
      </w:pPr>
      <w:r w:rsidRPr="004372E5">
        <w:rPr>
          <w:b/>
          <w:sz w:val="21"/>
        </w:rPr>
        <w:t>Balení</w:t>
      </w:r>
    </w:p>
    <w:p w14:paraId="21BE0458" w14:textId="713BCA38" w:rsidR="00C77361" w:rsidRDefault="00F15F37" w:rsidP="006B29AB">
      <w:pPr>
        <w:spacing w:after="0" w:line="360" w:lineRule="auto"/>
        <w:ind w:left="0"/>
      </w:pPr>
      <w:r>
        <w:t>16 Test</w:t>
      </w:r>
      <w:r w:rsidR="004372E5">
        <w:t>ů</w:t>
      </w:r>
      <w:r>
        <w:t>/ki</w:t>
      </w:r>
      <w:r w:rsidR="006C53C9">
        <w:t>t</w:t>
      </w:r>
    </w:p>
    <w:p w14:paraId="5CCAC8F5" w14:textId="77777777" w:rsidR="006C53C9" w:rsidRDefault="006C53C9" w:rsidP="006B29AB">
      <w:pPr>
        <w:spacing w:after="0" w:line="360" w:lineRule="auto"/>
        <w:ind w:left="0"/>
      </w:pPr>
    </w:p>
    <w:p w14:paraId="11B9617D" w14:textId="577D3488" w:rsidR="00C77361" w:rsidRDefault="006C53C9">
      <w:pPr>
        <w:pStyle w:val="Nadpis2"/>
        <w:ind w:left="-5"/>
      </w:pPr>
      <w:r>
        <w:t>Zamýšlené použití</w:t>
      </w:r>
    </w:p>
    <w:p w14:paraId="7BDC7912" w14:textId="7D5A1F64" w:rsidR="0002705B" w:rsidRDefault="0002705B" w:rsidP="00610A7D">
      <w:pPr>
        <w:spacing w:after="197"/>
        <w:ind w:left="-5" w:right="9"/>
      </w:pPr>
      <w:r>
        <w:t>Kit je určen k detekci genových somatických mutací (viz Příloha Tabulka 1, 2) v patologické tkáni, periferní krvi nebo FFPE odebraných pacientům s nemalobuněčným karcinomem plic nebo kolorektálním karcinomem. Výsledky jsou indikovány pouze jako pomoc při individualizované terapii pacientů s nemalobuněčným karcinomem plic nebo kolorektálním karcinomem. Výsledky nebudou považovány za jediný důkaz, který určuje, zda pacient vyhovuje individualizované terapii</w:t>
      </w:r>
      <w:r w:rsidR="00197FA8">
        <w:t>.</w:t>
      </w:r>
      <w:r>
        <w:t xml:space="preserve"> Před komplexním posouzením by měly být také zváženy determinanty, jako je mimo jiné stav pacienta, lékové indikace, terapeutická odpověď a další laboratorní detekční ukazatele.</w:t>
      </w:r>
    </w:p>
    <w:p w14:paraId="541D9E39" w14:textId="17EAECFF" w:rsidR="0002705B" w:rsidRDefault="0002705B" w:rsidP="00610A7D">
      <w:pPr>
        <w:spacing w:after="279"/>
        <w:ind w:left="-5" w:right="9"/>
      </w:pPr>
      <w:r>
        <w:t>Souprava u</w:t>
      </w:r>
      <w:r w:rsidR="00197FA8">
        <w:t>možňuje</w:t>
      </w:r>
      <w:r>
        <w:t xml:space="preserve"> detekci 482 somatických mutací 13 genů (viz </w:t>
      </w:r>
      <w:r w:rsidR="001C4503">
        <w:t>Příloha</w:t>
      </w:r>
      <w:r>
        <w:t xml:space="preserve"> Tabulka 2), včetně</w:t>
      </w:r>
      <w:r w:rsidR="001C4503">
        <w:t xml:space="preserve"> jednobázových</w:t>
      </w:r>
      <w:r>
        <w:t xml:space="preserve"> mutacíe, inzercí, delecí a genových fúzí </w:t>
      </w:r>
      <w:r>
        <w:rPr>
          <w:vertAlign w:val="superscript"/>
        </w:rPr>
        <w:t>[1-8]</w:t>
      </w:r>
      <w:r>
        <w:t xml:space="preserve">. Korelace mezi genovými mutacemi a specifickými cílovými léčivy </w:t>
      </w:r>
      <w:r w:rsidR="001C4503">
        <w:t>jsou</w:t>
      </w:r>
      <w:r>
        <w:t xml:space="preserve"> převážně z literatury a </w:t>
      </w:r>
      <w:r w:rsidR="001C4503">
        <w:t>jsou</w:t>
      </w:r>
      <w:r>
        <w:t xml:space="preserve"> obecně uznávány klinickou praxí </w:t>
      </w:r>
      <w:r>
        <w:rPr>
          <w:vertAlign w:val="superscript"/>
        </w:rPr>
        <w:t>[5-10</w:t>
      </w:r>
      <w:r>
        <w:t>].</w:t>
      </w:r>
    </w:p>
    <w:p w14:paraId="2004FC00" w14:textId="71299BE4" w:rsidR="00C77361" w:rsidRDefault="001C4503">
      <w:pPr>
        <w:pStyle w:val="Nadpis2"/>
        <w:ind w:left="-5"/>
      </w:pPr>
      <w:r>
        <w:t>Technologický princip</w:t>
      </w:r>
    </w:p>
    <w:p w14:paraId="59396BD9" w14:textId="5E7EFBB1" w:rsidR="00983824" w:rsidRDefault="00983824" w:rsidP="00C5314C">
      <w:pPr>
        <w:spacing w:after="203"/>
        <w:ind w:left="-5" w:right="9"/>
      </w:pPr>
      <w:r>
        <w:t>Vysoce výkonné sekvenování, známé také jako sekvenování nové generace (NGS), lze rozdělit na polovodičové sekvenování, sekvenování DNA nanosfér a tak dále podle různých principů sekvenování. NGS umožňuje sekvenování až milionů cílových nukleových kyselin najednou, poskytuje bohaté informace o variantách v krátkém čase a při relativně nízkých nákladech. NGS</w:t>
      </w:r>
      <w:r w:rsidR="005D069B">
        <w:t xml:space="preserve"> svým</w:t>
      </w:r>
      <w:r>
        <w:t xml:space="preserve"> vysok</w:t>
      </w:r>
      <w:r w:rsidR="005D069B">
        <w:t>ým</w:t>
      </w:r>
      <w:r>
        <w:t xml:space="preserve"> výkon</w:t>
      </w:r>
      <w:r w:rsidR="005D069B">
        <w:t>em</w:t>
      </w:r>
      <w:r>
        <w:t xml:space="preserve"> a vysok</w:t>
      </w:r>
      <w:r w:rsidR="005D069B">
        <w:t>ým</w:t>
      </w:r>
      <w:r>
        <w:t xml:space="preserve"> rozlišení</w:t>
      </w:r>
      <w:r w:rsidR="005D069B">
        <w:t>m</w:t>
      </w:r>
      <w:r>
        <w:t xml:space="preserve"> přitahuje stále více pozornosti v mnoha signálních drahách a cílových studiích rakoviny. Proveditelnost detekce více cest/cílů založených na NGS jako pomůcky při diagnostice onemocnění byla podpořena četnými klinickými studiemi (např. Lung-MAP1, CRUK, WIN Consortium a NCI-MATCH) </w:t>
      </w:r>
      <w:r>
        <w:rPr>
          <w:vertAlign w:val="superscript"/>
        </w:rPr>
        <w:t>[1-6</w:t>
      </w:r>
      <w:r>
        <w:t>].</w:t>
      </w:r>
    </w:p>
    <w:p w14:paraId="0AEB3F40" w14:textId="77777777" w:rsidR="00983824" w:rsidRDefault="00983824" w:rsidP="00C5314C">
      <w:pPr>
        <w:spacing w:after="267"/>
        <w:ind w:left="-5" w:right="9"/>
      </w:pPr>
      <w:r>
        <w:t>Konstrukce knihovny vzorků se opírá o specifické modifikované primery a amplifikační technologii zprostředkovanou RingCap® s využitím PCR přístrojů. Specifické modifikované primery umožňují přesnou PCR amplifikaci cílových sekvencí, amplifikace zprostředkovaná RingCap® umožňuje terminální modifikaci produktů se specifickými sekvencemi. Kombinací konkrétního PCR programu a Ring-Cap® polymerázy by bylo možné dosáhnout konstrukce cílových sekvencí na běžných PCR přístrojích dříve, než budou připraveny pro vysokokapacitní sekvenování.</w:t>
      </w:r>
    </w:p>
    <w:p w14:paraId="5F0C0C24" w14:textId="6D4158AD" w:rsidR="00417660" w:rsidRDefault="00417660" w:rsidP="00C5314C">
      <w:pPr>
        <w:spacing w:after="267"/>
        <w:ind w:left="-5" w:right="9"/>
      </w:pPr>
    </w:p>
    <w:p w14:paraId="2377CB74" w14:textId="5AFE6A50" w:rsidR="00417660" w:rsidRDefault="00417660" w:rsidP="00C5314C">
      <w:pPr>
        <w:spacing w:after="267"/>
        <w:ind w:left="-5" w:right="9"/>
      </w:pPr>
    </w:p>
    <w:p w14:paraId="2DC3E48D" w14:textId="79A65699" w:rsidR="00417660" w:rsidRDefault="00417660" w:rsidP="00C5314C">
      <w:pPr>
        <w:spacing w:after="267"/>
        <w:ind w:left="-5" w:right="9"/>
      </w:pPr>
    </w:p>
    <w:p w14:paraId="29B4C28A" w14:textId="42E0785D" w:rsidR="00417660" w:rsidRDefault="00417660" w:rsidP="00C5314C">
      <w:pPr>
        <w:spacing w:after="267"/>
        <w:ind w:left="-5" w:right="9"/>
      </w:pPr>
    </w:p>
    <w:p w14:paraId="60628132" w14:textId="77F3E168" w:rsidR="00417660" w:rsidRDefault="00417660" w:rsidP="00C5314C">
      <w:pPr>
        <w:spacing w:after="267"/>
        <w:ind w:left="-5" w:right="9"/>
      </w:pPr>
    </w:p>
    <w:p w14:paraId="2025CA39" w14:textId="7604C76C" w:rsidR="00417660" w:rsidRDefault="00417660" w:rsidP="00C5314C">
      <w:pPr>
        <w:spacing w:after="267"/>
        <w:ind w:left="-5" w:right="9"/>
      </w:pPr>
    </w:p>
    <w:p w14:paraId="310FC714" w14:textId="16D4E8A9" w:rsidR="00C77361" w:rsidRDefault="00417660" w:rsidP="00056F91">
      <w:pPr>
        <w:pStyle w:val="Nadpis2"/>
        <w:ind w:left="0" w:firstLine="0"/>
      </w:pPr>
      <w:r>
        <w:lastRenderedPageBreak/>
        <w:t>Obsah kitu</w:t>
      </w:r>
    </w:p>
    <w:p w14:paraId="45550B74" w14:textId="002DDF2A" w:rsidR="00C77361" w:rsidRDefault="00417660">
      <w:pPr>
        <w:spacing w:after="189" w:line="259" w:lineRule="auto"/>
        <w:ind w:left="2665" w:right="2680"/>
        <w:jc w:val="center"/>
      </w:pPr>
      <w:r>
        <w:t>Tabulka 1 Obsah kitu</w:t>
      </w:r>
    </w:p>
    <w:tbl>
      <w:tblPr>
        <w:tblStyle w:val="TableGrid"/>
        <w:tblW w:w="10275" w:type="dxa"/>
        <w:tblInd w:w="-220" w:type="dxa"/>
        <w:tblCellMar>
          <w:top w:w="56" w:type="dxa"/>
          <w:left w:w="20" w:type="dxa"/>
        </w:tblCellMar>
        <w:tblLook w:val="04A0" w:firstRow="1" w:lastRow="0" w:firstColumn="1" w:lastColumn="0" w:noHBand="0" w:noVBand="1"/>
      </w:tblPr>
      <w:tblGrid>
        <w:gridCol w:w="440"/>
        <w:gridCol w:w="1755"/>
        <w:gridCol w:w="1701"/>
        <w:gridCol w:w="1134"/>
        <w:gridCol w:w="850"/>
        <w:gridCol w:w="851"/>
        <w:gridCol w:w="1134"/>
        <w:gridCol w:w="2410"/>
      </w:tblGrid>
      <w:tr w:rsidR="00417660" w14:paraId="0EDEB7F9" w14:textId="77777777" w:rsidTr="00417660">
        <w:trPr>
          <w:trHeight w:val="272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AA53C07" w14:textId="7C8E1B43" w:rsidR="00417660" w:rsidRDefault="00417660">
            <w:pPr>
              <w:spacing w:after="0" w:line="259" w:lineRule="auto"/>
              <w:ind w:left="66" w:firstLine="0"/>
            </w:pPr>
            <w:r>
              <w:t>Č.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5FFCBF0B" w14:textId="60925185" w:rsidR="00417660" w:rsidRDefault="00417660">
            <w:pPr>
              <w:spacing w:after="0" w:line="259" w:lineRule="auto"/>
              <w:ind w:left="0" w:right="22" w:firstLine="0"/>
              <w:jc w:val="center"/>
            </w:pPr>
            <w:r>
              <w:t>Název obsahu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7E39F56A" w14:textId="0618399D" w:rsidR="00417660" w:rsidRDefault="00417660">
            <w:pPr>
              <w:spacing w:after="0" w:line="259" w:lineRule="auto"/>
              <w:ind w:left="0" w:right="22" w:firstLine="0"/>
              <w:jc w:val="center"/>
            </w:pPr>
            <w:r>
              <w:t>Hlavní obsah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1088DD58" w14:textId="7F7BDDB5" w:rsidR="00417660" w:rsidRDefault="00417660">
            <w:pPr>
              <w:spacing w:after="0" w:line="259" w:lineRule="auto"/>
              <w:ind w:left="6" w:right="26" w:firstLine="0"/>
              <w:jc w:val="center"/>
            </w:pPr>
            <w:r>
              <w:t>Barva stripu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6DA039EE" w14:textId="41F6DF84" w:rsidR="00417660" w:rsidRDefault="00417660">
            <w:pPr>
              <w:spacing w:after="0" w:line="259" w:lineRule="auto"/>
              <w:ind w:left="0" w:right="22" w:firstLine="0"/>
              <w:jc w:val="center"/>
            </w:pPr>
            <w:r>
              <w:t>16 Testů/Kit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68AB4E10" w14:textId="7638891A" w:rsidR="00417660" w:rsidRDefault="005F0682">
            <w:pPr>
              <w:spacing w:after="0" w:line="259" w:lineRule="auto"/>
              <w:ind w:left="0" w:right="20" w:firstLine="0"/>
              <w:jc w:val="center"/>
            </w:pPr>
            <w:r>
              <w:t>Poznámka</w:t>
            </w:r>
          </w:p>
        </w:tc>
      </w:tr>
      <w:tr w:rsidR="00417660" w14:paraId="7F549316" w14:textId="77777777" w:rsidTr="00417660">
        <w:trPr>
          <w:trHeight w:val="5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47E1D" w14:textId="77777777" w:rsidR="00417660" w:rsidRDefault="004176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A6C9EC" w14:textId="77777777" w:rsidR="00417660" w:rsidRDefault="004176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1CBB" w14:textId="77777777" w:rsidR="00417660" w:rsidRDefault="004176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63FC09" w14:textId="77777777" w:rsidR="00417660" w:rsidRDefault="004176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3CC8D7C3" w14:textId="64BBB180" w:rsidR="00417660" w:rsidRDefault="00417660">
            <w:pPr>
              <w:spacing w:after="0" w:line="259" w:lineRule="auto"/>
              <w:ind w:left="108" w:firstLine="0"/>
              <w:jc w:val="left"/>
            </w:pPr>
            <w:r>
              <w:t>Objem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14:paraId="000A1C4D" w14:textId="1F7F4179" w:rsidR="00417660" w:rsidRDefault="00417660">
            <w:pPr>
              <w:spacing w:after="0" w:line="259" w:lineRule="auto"/>
              <w:ind w:left="83" w:firstLine="0"/>
              <w:jc w:val="left"/>
            </w:pPr>
            <w:r>
              <w:t>Množství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1EEC5BE4" w14:textId="77777777" w:rsidR="00417660" w:rsidRDefault="00417660">
            <w:pPr>
              <w:spacing w:after="0" w:line="259" w:lineRule="auto"/>
              <w:ind w:left="0" w:firstLine="0"/>
              <w:jc w:val="center"/>
            </w:pPr>
            <w:r>
              <w:t>8-Tube Strip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06CA3" w14:textId="77777777" w:rsidR="00417660" w:rsidRDefault="00417660">
            <w:pPr>
              <w:spacing w:after="160" w:line="259" w:lineRule="auto"/>
              <w:ind w:left="0" w:firstLine="0"/>
              <w:jc w:val="left"/>
            </w:pPr>
          </w:p>
        </w:tc>
      </w:tr>
      <w:tr w:rsidR="00417660" w14:paraId="2BC97173" w14:textId="77777777" w:rsidTr="00417660">
        <w:trPr>
          <w:trHeight w:val="506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BA614" w14:textId="77777777" w:rsidR="00417660" w:rsidRDefault="00417660">
            <w:pPr>
              <w:spacing w:after="0" w:line="259" w:lineRule="auto"/>
              <w:ind w:left="153" w:firstLine="0"/>
              <w:jc w:val="left"/>
            </w:pPr>
            <w:r>
              <w:t>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3F4D77" w14:textId="77777777" w:rsidR="00417660" w:rsidRDefault="00417660">
            <w:pPr>
              <w:spacing w:after="0" w:line="259" w:lineRule="auto"/>
              <w:ind w:left="73" w:right="95" w:firstLine="0"/>
              <w:jc w:val="center"/>
            </w:pPr>
            <w:r>
              <w:rPr>
                <w:b/>
              </w:rPr>
              <w:t>Onco-DNA PCR Strip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C644" w14:textId="77777777" w:rsidR="00417660" w:rsidRDefault="00417660">
            <w:pPr>
              <w:spacing w:after="0" w:line="259" w:lineRule="auto"/>
              <w:ind w:left="0" w:firstLine="0"/>
              <w:jc w:val="center"/>
            </w:pPr>
            <w:r>
              <w:t>Primer, dNTPs, Mg</w:t>
            </w:r>
            <w:r>
              <w:rPr>
                <w:vertAlign w:val="superscript"/>
              </w:rPr>
              <w:t>2+</w:t>
            </w:r>
            <w:r>
              <w:t>, Buffer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1F83E" w14:textId="2B1A2425" w:rsidR="00417660" w:rsidRDefault="005F0682">
            <w:pPr>
              <w:spacing w:after="0" w:line="259" w:lineRule="auto"/>
              <w:ind w:left="0" w:right="21" w:firstLine="0"/>
              <w:jc w:val="center"/>
            </w:pPr>
            <w:r>
              <w:t>Modrá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D3EAF" w14:textId="77777777" w:rsidR="00417660" w:rsidRDefault="00417660">
            <w:pPr>
              <w:spacing w:after="0" w:line="259" w:lineRule="auto"/>
              <w:ind w:left="0" w:right="21" w:firstLine="0"/>
              <w:jc w:val="center"/>
            </w:pPr>
            <w:r>
              <w:t>20 µL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AA973" w14:textId="15D31657" w:rsidR="00417660" w:rsidRDefault="00417660">
            <w:pPr>
              <w:spacing w:after="0" w:line="259" w:lineRule="auto"/>
              <w:ind w:left="97" w:firstLine="0"/>
              <w:jc w:val="left"/>
            </w:pPr>
            <w:r>
              <w:t xml:space="preserve">16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36D94" w14:textId="432EACC4" w:rsidR="00417660" w:rsidRDefault="00417660">
            <w:pPr>
              <w:spacing w:after="0" w:line="259" w:lineRule="auto"/>
              <w:ind w:left="0" w:right="22" w:firstLine="0"/>
              <w:jc w:val="center"/>
            </w:pPr>
            <w:r>
              <w:t>2 strip</w:t>
            </w:r>
            <w:r w:rsidR="00221215">
              <w:t>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1795B" w14:textId="47246C73" w:rsidR="00417660" w:rsidRDefault="00221215">
            <w:pPr>
              <w:spacing w:after="0" w:line="259" w:lineRule="auto"/>
              <w:ind w:left="0" w:firstLine="0"/>
              <w:jc w:val="center"/>
            </w:pPr>
            <w:r>
              <w:t>Každá zkumavka obsahuje stejné činidlo.</w:t>
            </w:r>
          </w:p>
        </w:tc>
      </w:tr>
      <w:tr w:rsidR="00417660" w14:paraId="1E9CF4EB" w14:textId="77777777" w:rsidTr="00417660">
        <w:trPr>
          <w:trHeight w:val="50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21700" w14:textId="77777777" w:rsidR="00417660" w:rsidRDefault="00417660">
            <w:pPr>
              <w:spacing w:after="0" w:line="259" w:lineRule="auto"/>
              <w:ind w:left="153" w:firstLine="0"/>
              <w:jc w:val="left"/>
            </w:pPr>
            <w:r>
              <w:t>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094D1D" w14:textId="77777777" w:rsidR="00417660" w:rsidRDefault="00417660">
            <w:pPr>
              <w:spacing w:after="0" w:line="259" w:lineRule="auto"/>
              <w:ind w:left="73" w:right="95" w:firstLine="0"/>
              <w:jc w:val="center"/>
            </w:pPr>
            <w:r>
              <w:rPr>
                <w:b/>
              </w:rPr>
              <w:t>Onco-RNA PCR Strip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43E1" w14:textId="77777777" w:rsidR="00417660" w:rsidRDefault="00417660">
            <w:pPr>
              <w:spacing w:after="0" w:line="259" w:lineRule="auto"/>
              <w:ind w:left="0" w:firstLine="0"/>
              <w:jc w:val="center"/>
            </w:pPr>
            <w:r>
              <w:t>Primer, dNTPs, Mg</w:t>
            </w:r>
            <w:r>
              <w:rPr>
                <w:vertAlign w:val="superscript"/>
              </w:rPr>
              <w:t>2+</w:t>
            </w:r>
            <w:r>
              <w:t>, Buffer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8C943" w14:textId="0B78AE8C" w:rsidR="00417660" w:rsidRDefault="005F0682">
            <w:pPr>
              <w:spacing w:after="0" w:line="259" w:lineRule="auto"/>
              <w:ind w:left="0" w:right="20" w:firstLine="0"/>
              <w:jc w:val="center"/>
            </w:pPr>
            <w:r>
              <w:t>Růžová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DBD7E" w14:textId="77777777" w:rsidR="00417660" w:rsidRDefault="00417660">
            <w:pPr>
              <w:spacing w:after="0" w:line="259" w:lineRule="auto"/>
              <w:ind w:left="0" w:right="21" w:firstLine="0"/>
              <w:jc w:val="center"/>
            </w:pPr>
            <w:r>
              <w:t>20 µL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B86C8" w14:textId="77777777" w:rsidR="00417660" w:rsidRDefault="00417660">
            <w:pPr>
              <w:spacing w:after="0" w:line="259" w:lineRule="auto"/>
              <w:ind w:left="97" w:firstLine="0"/>
              <w:jc w:val="left"/>
            </w:pPr>
            <w:r>
              <w:t>16 tubes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E71D0" w14:textId="4767EE10" w:rsidR="00417660" w:rsidRDefault="00417660">
            <w:pPr>
              <w:spacing w:after="0" w:line="259" w:lineRule="auto"/>
              <w:ind w:left="0" w:right="22" w:firstLine="0"/>
              <w:jc w:val="center"/>
            </w:pPr>
            <w:r>
              <w:t>2 strip</w:t>
            </w:r>
            <w:r w:rsidR="00221215">
              <w:t>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96B0F" w14:textId="75D7D648" w:rsidR="00417660" w:rsidRDefault="00221215">
            <w:pPr>
              <w:spacing w:after="0" w:line="259" w:lineRule="auto"/>
              <w:ind w:left="0" w:firstLine="0"/>
              <w:jc w:val="center"/>
            </w:pPr>
            <w:r>
              <w:t>Každá zkumavka obsahuje stejné činidlo.</w:t>
            </w:r>
          </w:p>
        </w:tc>
      </w:tr>
      <w:tr w:rsidR="00417660" w14:paraId="7D9D5CED" w14:textId="77777777" w:rsidTr="00417660">
        <w:trPr>
          <w:trHeight w:val="50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CA661" w14:textId="77777777" w:rsidR="00417660" w:rsidRDefault="00417660">
            <w:pPr>
              <w:spacing w:after="0" w:line="259" w:lineRule="auto"/>
              <w:ind w:left="153" w:firstLine="0"/>
              <w:jc w:val="left"/>
            </w:pPr>
            <w:r>
              <w:t>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3783E6" w14:textId="77777777" w:rsidR="00417660" w:rsidRDefault="00417660">
            <w:pPr>
              <w:spacing w:after="20" w:line="259" w:lineRule="auto"/>
              <w:ind w:left="0" w:right="19" w:firstLine="0"/>
              <w:jc w:val="center"/>
            </w:pPr>
            <w:r>
              <w:rPr>
                <w:b/>
              </w:rPr>
              <w:t>UDI 1-8</w:t>
            </w:r>
          </w:p>
          <w:p w14:paraId="19CBCBEC" w14:textId="77777777" w:rsidR="00417660" w:rsidRDefault="00417660">
            <w:pPr>
              <w:spacing w:after="0" w:line="259" w:lineRule="auto"/>
              <w:ind w:left="130" w:firstLine="0"/>
              <w:jc w:val="left"/>
            </w:pPr>
            <w:r>
              <w:rPr>
                <w:b/>
              </w:rPr>
              <w:t>Reaction Strip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ED82" w14:textId="77777777" w:rsidR="00417660" w:rsidRDefault="00417660">
            <w:pPr>
              <w:spacing w:after="0" w:line="259" w:lineRule="auto"/>
              <w:ind w:left="0" w:firstLine="0"/>
              <w:jc w:val="center"/>
            </w:pPr>
            <w:r>
              <w:t>UDI primer, dNTPs, Mg</w:t>
            </w:r>
            <w:r>
              <w:rPr>
                <w:vertAlign w:val="superscript"/>
              </w:rPr>
              <w:t>2+</w:t>
            </w:r>
            <w:r>
              <w:t>, Buffer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666B9" w14:textId="7ACE1A98" w:rsidR="00417660" w:rsidRDefault="005F0682">
            <w:pPr>
              <w:spacing w:after="0" w:line="259" w:lineRule="auto"/>
              <w:ind w:left="0" w:right="21" w:firstLine="0"/>
              <w:jc w:val="center"/>
            </w:pPr>
            <w:r>
              <w:t>Fialová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FA086" w14:textId="77777777" w:rsidR="00417660" w:rsidRDefault="00417660">
            <w:pPr>
              <w:spacing w:after="0" w:line="259" w:lineRule="auto"/>
              <w:ind w:left="0" w:right="21" w:firstLine="0"/>
              <w:jc w:val="center"/>
            </w:pPr>
            <w:r>
              <w:t>20 µL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DFBF0" w14:textId="77777777" w:rsidR="00417660" w:rsidRDefault="00417660">
            <w:pPr>
              <w:spacing w:after="0" w:line="259" w:lineRule="auto"/>
              <w:ind w:left="0" w:right="20" w:firstLine="0"/>
              <w:jc w:val="center"/>
            </w:pPr>
            <w:r>
              <w:t>8 tubes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6F610" w14:textId="77777777" w:rsidR="00417660" w:rsidRDefault="00417660">
            <w:pPr>
              <w:spacing w:after="0" w:line="259" w:lineRule="auto"/>
              <w:ind w:left="0" w:right="21" w:firstLine="0"/>
              <w:jc w:val="center"/>
            </w:pPr>
            <w:r>
              <w:t>1 strip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E4156" w14:textId="7D034ADF" w:rsidR="00417660" w:rsidRDefault="00221215">
            <w:pPr>
              <w:spacing w:after="0" w:line="259" w:lineRule="auto"/>
              <w:ind w:left="0" w:firstLine="0"/>
              <w:jc w:val="center"/>
            </w:pPr>
            <w:r>
              <w:t xml:space="preserve">Každá zkumavky stripu obsahuje jiný </w:t>
            </w:r>
            <w:r w:rsidR="00417660">
              <w:t>UDI.</w:t>
            </w:r>
          </w:p>
        </w:tc>
      </w:tr>
      <w:tr w:rsidR="00221215" w14:paraId="6426F0B1" w14:textId="77777777" w:rsidTr="00417660">
        <w:trPr>
          <w:trHeight w:val="50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2E464" w14:textId="77777777" w:rsidR="00221215" w:rsidRDefault="00221215" w:rsidP="00221215">
            <w:pPr>
              <w:spacing w:after="0" w:line="259" w:lineRule="auto"/>
              <w:ind w:left="153" w:firstLine="0"/>
              <w:jc w:val="left"/>
            </w:pPr>
            <w:r>
              <w:t>4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008036" w14:textId="77777777" w:rsidR="00221215" w:rsidRDefault="00221215" w:rsidP="00221215">
            <w:pPr>
              <w:spacing w:after="20" w:line="259" w:lineRule="auto"/>
              <w:ind w:left="0" w:right="19" w:firstLine="0"/>
              <w:jc w:val="center"/>
            </w:pPr>
            <w:r>
              <w:rPr>
                <w:b/>
              </w:rPr>
              <w:t>UDI 9-16</w:t>
            </w:r>
          </w:p>
          <w:p w14:paraId="71434DB6" w14:textId="77777777" w:rsidR="00221215" w:rsidRDefault="00221215" w:rsidP="00221215">
            <w:pPr>
              <w:spacing w:after="0" w:line="259" w:lineRule="auto"/>
              <w:ind w:left="130" w:firstLine="0"/>
              <w:jc w:val="left"/>
            </w:pPr>
            <w:r>
              <w:rPr>
                <w:b/>
              </w:rPr>
              <w:t>Reaction Strip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44DD" w14:textId="77777777" w:rsidR="00221215" w:rsidRDefault="00221215" w:rsidP="00221215">
            <w:pPr>
              <w:spacing w:after="0" w:line="259" w:lineRule="auto"/>
              <w:ind w:left="0" w:firstLine="0"/>
              <w:jc w:val="center"/>
            </w:pPr>
            <w:r>
              <w:t>UDI primer, dNTPs, Mg</w:t>
            </w:r>
            <w:r>
              <w:rPr>
                <w:vertAlign w:val="superscript"/>
              </w:rPr>
              <w:t>2+</w:t>
            </w:r>
            <w:r>
              <w:t>, Buffer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3B4F8" w14:textId="537DA43A" w:rsidR="00221215" w:rsidRDefault="00221215" w:rsidP="00221215">
            <w:pPr>
              <w:spacing w:after="0" w:line="259" w:lineRule="auto"/>
              <w:ind w:left="0" w:right="25" w:firstLine="0"/>
              <w:jc w:val="center"/>
            </w:pPr>
            <w:r>
              <w:t>Zelená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24A0A" w14:textId="77777777" w:rsidR="00221215" w:rsidRDefault="00221215" w:rsidP="00221215">
            <w:pPr>
              <w:spacing w:after="0" w:line="259" w:lineRule="auto"/>
              <w:ind w:left="0" w:right="21" w:firstLine="0"/>
              <w:jc w:val="center"/>
            </w:pPr>
            <w:r>
              <w:t>20 µL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F2119" w14:textId="77777777" w:rsidR="00221215" w:rsidRDefault="00221215" w:rsidP="00221215">
            <w:pPr>
              <w:spacing w:after="0" w:line="259" w:lineRule="auto"/>
              <w:ind w:left="0" w:right="20" w:firstLine="0"/>
              <w:jc w:val="center"/>
            </w:pPr>
            <w:r>
              <w:t>8 tubes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59027" w14:textId="77777777" w:rsidR="00221215" w:rsidRDefault="00221215" w:rsidP="00221215">
            <w:pPr>
              <w:spacing w:after="0" w:line="259" w:lineRule="auto"/>
              <w:ind w:left="0" w:right="21" w:firstLine="0"/>
              <w:jc w:val="center"/>
            </w:pPr>
            <w:r>
              <w:t>1 strip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E0F6" w14:textId="7B701B6D" w:rsidR="00221215" w:rsidRPr="00221215" w:rsidRDefault="00221215" w:rsidP="00221215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893467">
              <w:t>Každá zkumavky stripu obsahuje jiný UDI.</w:t>
            </w:r>
          </w:p>
        </w:tc>
      </w:tr>
      <w:tr w:rsidR="00221215" w14:paraId="49FB2A40" w14:textId="77777777" w:rsidTr="00417660">
        <w:trPr>
          <w:trHeight w:val="50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CA066" w14:textId="77777777" w:rsidR="00221215" w:rsidRDefault="00221215" w:rsidP="00221215">
            <w:pPr>
              <w:spacing w:after="0" w:line="259" w:lineRule="auto"/>
              <w:ind w:left="153" w:firstLine="0"/>
              <w:jc w:val="left"/>
            </w:pPr>
            <w:r>
              <w:t>5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D24AB0" w14:textId="77777777" w:rsidR="00221215" w:rsidRDefault="00221215" w:rsidP="00221215">
            <w:pPr>
              <w:spacing w:after="20" w:line="259" w:lineRule="auto"/>
              <w:ind w:left="0" w:right="19" w:firstLine="0"/>
              <w:jc w:val="center"/>
            </w:pPr>
            <w:r>
              <w:rPr>
                <w:b/>
              </w:rPr>
              <w:t>UDI 17-24</w:t>
            </w:r>
          </w:p>
          <w:p w14:paraId="52880F6A" w14:textId="77777777" w:rsidR="00221215" w:rsidRDefault="00221215" w:rsidP="00221215">
            <w:pPr>
              <w:spacing w:after="0" w:line="259" w:lineRule="auto"/>
              <w:ind w:left="130" w:firstLine="0"/>
              <w:jc w:val="left"/>
            </w:pPr>
            <w:r>
              <w:rPr>
                <w:b/>
              </w:rPr>
              <w:t>Reaction Strip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284E" w14:textId="77777777" w:rsidR="00221215" w:rsidRDefault="00221215" w:rsidP="00221215">
            <w:pPr>
              <w:spacing w:after="0" w:line="259" w:lineRule="auto"/>
              <w:ind w:left="0" w:firstLine="0"/>
              <w:jc w:val="center"/>
            </w:pPr>
            <w:r>
              <w:t>UDI primer, dNTPs, Mg</w:t>
            </w:r>
            <w:r>
              <w:rPr>
                <w:vertAlign w:val="superscript"/>
              </w:rPr>
              <w:t>2+</w:t>
            </w:r>
            <w:r>
              <w:t>, Buffer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B072A" w14:textId="76DCA7E3" w:rsidR="00221215" w:rsidRDefault="00221215" w:rsidP="00221215">
            <w:pPr>
              <w:spacing w:after="0" w:line="259" w:lineRule="auto"/>
              <w:ind w:left="0" w:right="23" w:firstLine="0"/>
              <w:jc w:val="center"/>
            </w:pPr>
            <w:r>
              <w:t>Bílá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E8D07" w14:textId="77777777" w:rsidR="00221215" w:rsidRDefault="00221215" w:rsidP="00221215">
            <w:pPr>
              <w:spacing w:after="0" w:line="259" w:lineRule="auto"/>
              <w:ind w:left="0" w:right="21" w:firstLine="0"/>
              <w:jc w:val="center"/>
            </w:pPr>
            <w:r>
              <w:t>20 µL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53D48" w14:textId="77777777" w:rsidR="00221215" w:rsidRDefault="00221215" w:rsidP="00221215">
            <w:pPr>
              <w:spacing w:after="0" w:line="259" w:lineRule="auto"/>
              <w:ind w:left="0" w:right="20" w:firstLine="0"/>
              <w:jc w:val="center"/>
            </w:pPr>
            <w:r>
              <w:t>8 tubes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CB0AB" w14:textId="77777777" w:rsidR="00221215" w:rsidRDefault="00221215" w:rsidP="00221215">
            <w:pPr>
              <w:spacing w:after="0" w:line="259" w:lineRule="auto"/>
              <w:ind w:left="0" w:right="21" w:firstLine="0"/>
              <w:jc w:val="center"/>
            </w:pPr>
            <w:r>
              <w:t>1 strip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E8899" w14:textId="20F2FA6A" w:rsidR="00221215" w:rsidRPr="00221215" w:rsidRDefault="00221215" w:rsidP="00221215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893467">
              <w:t>Každá zkumavky stripu obsahuje jiný UDI.</w:t>
            </w:r>
          </w:p>
        </w:tc>
      </w:tr>
      <w:tr w:rsidR="00221215" w14:paraId="49844416" w14:textId="77777777" w:rsidTr="00417660">
        <w:trPr>
          <w:trHeight w:val="505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0BCD4" w14:textId="77777777" w:rsidR="00221215" w:rsidRDefault="00221215" w:rsidP="00221215">
            <w:pPr>
              <w:spacing w:after="0" w:line="259" w:lineRule="auto"/>
              <w:ind w:left="153" w:firstLine="0"/>
              <w:jc w:val="left"/>
            </w:pPr>
            <w:r>
              <w:t>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A8FA38" w14:textId="77777777" w:rsidR="00221215" w:rsidRDefault="00221215" w:rsidP="00221215">
            <w:pPr>
              <w:spacing w:after="20" w:line="259" w:lineRule="auto"/>
              <w:ind w:left="0" w:right="19" w:firstLine="0"/>
              <w:jc w:val="center"/>
            </w:pPr>
            <w:r>
              <w:rPr>
                <w:b/>
              </w:rPr>
              <w:t>UDI 25-32</w:t>
            </w:r>
          </w:p>
          <w:p w14:paraId="4793EAB8" w14:textId="77777777" w:rsidR="00221215" w:rsidRDefault="00221215" w:rsidP="00221215">
            <w:pPr>
              <w:spacing w:after="0" w:line="259" w:lineRule="auto"/>
              <w:ind w:left="130" w:firstLine="0"/>
              <w:jc w:val="left"/>
            </w:pPr>
            <w:r>
              <w:rPr>
                <w:b/>
              </w:rPr>
              <w:t>Reaction Strip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6D6A" w14:textId="77777777" w:rsidR="00221215" w:rsidRDefault="00221215" w:rsidP="00221215">
            <w:pPr>
              <w:spacing w:after="0" w:line="259" w:lineRule="auto"/>
              <w:ind w:left="0" w:firstLine="0"/>
              <w:jc w:val="center"/>
            </w:pPr>
            <w:r>
              <w:t>UDI primer, dNTPs, Mg</w:t>
            </w:r>
            <w:r>
              <w:rPr>
                <w:vertAlign w:val="superscript"/>
              </w:rPr>
              <w:t>2+</w:t>
            </w:r>
            <w:r>
              <w:t>, Buffer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22371" w14:textId="44D5A2BB" w:rsidR="00221215" w:rsidRDefault="00221215" w:rsidP="00221215">
            <w:pPr>
              <w:spacing w:after="0" w:line="259" w:lineRule="auto"/>
              <w:jc w:val="center"/>
            </w:pPr>
            <w:r>
              <w:t>Žlutá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69F24" w14:textId="77777777" w:rsidR="00221215" w:rsidRDefault="00221215" w:rsidP="00221215">
            <w:pPr>
              <w:spacing w:after="0" w:line="259" w:lineRule="auto"/>
              <w:ind w:left="0" w:right="21" w:firstLine="0"/>
              <w:jc w:val="center"/>
            </w:pPr>
            <w:r>
              <w:t>20 µL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3C992" w14:textId="77777777" w:rsidR="00221215" w:rsidRDefault="00221215" w:rsidP="00221215">
            <w:pPr>
              <w:spacing w:after="0" w:line="259" w:lineRule="auto"/>
              <w:ind w:left="0" w:right="20" w:firstLine="0"/>
              <w:jc w:val="center"/>
            </w:pPr>
            <w:r>
              <w:t>8 tubes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8C74C" w14:textId="77777777" w:rsidR="00221215" w:rsidRDefault="00221215" w:rsidP="00221215">
            <w:pPr>
              <w:spacing w:after="0" w:line="259" w:lineRule="auto"/>
              <w:ind w:left="0" w:right="21" w:firstLine="0"/>
              <w:jc w:val="center"/>
            </w:pPr>
            <w:r>
              <w:t>1 strip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6D41D" w14:textId="7D6C394A" w:rsidR="00221215" w:rsidRPr="00221215" w:rsidRDefault="00221215" w:rsidP="00221215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893467">
              <w:t>Každá zkumavky stripu obsahuje jiný UDI.</w:t>
            </w:r>
          </w:p>
        </w:tc>
      </w:tr>
      <w:tr w:rsidR="00417660" w14:paraId="5984D898" w14:textId="77777777" w:rsidTr="00417660">
        <w:trPr>
          <w:trHeight w:val="503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4DAE1" w14:textId="77777777" w:rsidR="00417660" w:rsidRDefault="00417660">
            <w:pPr>
              <w:spacing w:after="0" w:line="259" w:lineRule="auto"/>
              <w:ind w:left="153" w:firstLine="0"/>
              <w:jc w:val="left"/>
            </w:pPr>
            <w:r>
              <w:t>7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BDD03D" w14:textId="77777777" w:rsidR="00417660" w:rsidRDefault="00417660">
            <w:pPr>
              <w:spacing w:after="15" w:line="259" w:lineRule="auto"/>
              <w:ind w:left="157" w:firstLine="0"/>
              <w:jc w:val="left"/>
            </w:pPr>
            <w:r>
              <w:rPr>
                <w:b/>
              </w:rPr>
              <w:t>RingCap-Taq</w:t>
            </w:r>
          </w:p>
          <w:p w14:paraId="3CEAA095" w14:textId="77777777" w:rsidR="00417660" w:rsidRDefault="0041766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>(1#)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47AD" w14:textId="77777777" w:rsidR="00417660" w:rsidRDefault="00417660">
            <w:pPr>
              <w:spacing w:after="0" w:line="259" w:lineRule="auto"/>
              <w:ind w:left="0" w:right="26" w:firstLine="0"/>
              <w:jc w:val="center"/>
            </w:pPr>
            <w:r>
              <w:t>Taq enzyme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D7FA2" w14:textId="77777777" w:rsidR="00417660" w:rsidRDefault="00417660">
            <w:pPr>
              <w:spacing w:after="0" w:line="259" w:lineRule="auto"/>
              <w:ind w:left="206" w:firstLine="0"/>
              <w:jc w:val="left"/>
            </w:pPr>
            <w:r>
              <w:t>——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61DC6" w14:textId="77777777" w:rsidR="00417660" w:rsidRDefault="00417660">
            <w:pPr>
              <w:spacing w:after="0" w:line="259" w:lineRule="auto"/>
              <w:ind w:left="0" w:right="21" w:firstLine="0"/>
              <w:jc w:val="center"/>
            </w:pPr>
            <w:r>
              <w:t>20 µL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13069" w14:textId="77777777" w:rsidR="00417660" w:rsidRDefault="00417660">
            <w:pPr>
              <w:spacing w:after="0" w:line="259" w:lineRule="auto"/>
              <w:ind w:left="0" w:right="22" w:firstLine="0"/>
              <w:jc w:val="center"/>
            </w:pPr>
            <w:r>
              <w:t>1 tube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B132C" w14:textId="77777777" w:rsidR="00417660" w:rsidRDefault="00417660">
            <w:pPr>
              <w:spacing w:after="0" w:line="259" w:lineRule="auto"/>
              <w:ind w:left="220" w:firstLine="0"/>
              <w:jc w:val="left"/>
            </w:pPr>
            <w:r>
              <w:t>——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38653" w14:textId="77777777" w:rsidR="00417660" w:rsidRDefault="00417660">
            <w:pPr>
              <w:spacing w:after="0" w:line="259" w:lineRule="auto"/>
              <w:ind w:left="0" w:right="21" w:firstLine="0"/>
              <w:jc w:val="center"/>
            </w:pPr>
            <w:r>
              <w:t>——</w:t>
            </w:r>
          </w:p>
        </w:tc>
      </w:tr>
      <w:tr w:rsidR="00417660" w14:paraId="42BCB94C" w14:textId="77777777" w:rsidTr="00417660">
        <w:trPr>
          <w:trHeight w:val="512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763322" w14:textId="77777777" w:rsidR="00417660" w:rsidRDefault="00417660">
            <w:pPr>
              <w:spacing w:after="0" w:line="259" w:lineRule="auto"/>
              <w:ind w:left="137" w:firstLine="0"/>
              <w:jc w:val="left"/>
            </w:pPr>
            <w:r>
              <w:t>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94791E" w14:textId="77777777" w:rsidR="00417660" w:rsidRDefault="00417660">
            <w:pPr>
              <w:spacing w:after="15" w:line="259" w:lineRule="auto"/>
              <w:ind w:left="0" w:right="8" w:firstLine="0"/>
              <w:jc w:val="center"/>
            </w:pPr>
            <w:r>
              <w:rPr>
                <w:b/>
              </w:rPr>
              <w:t>Onco-DNA</w:t>
            </w:r>
          </w:p>
          <w:p w14:paraId="5FF73E9A" w14:textId="77777777" w:rsidR="00417660" w:rsidRDefault="00417660">
            <w:pPr>
              <w:spacing w:after="0" w:line="259" w:lineRule="auto"/>
              <w:ind w:left="37" w:firstLine="0"/>
            </w:pPr>
            <w:r>
              <w:rPr>
                <w:b/>
              </w:rPr>
              <w:t>Negative Control</w:t>
            </w:r>
          </w:p>
        </w:tc>
        <w:tc>
          <w:tcPr>
            <w:tcW w:w="170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7775" w14:textId="77777777" w:rsidR="00417660" w:rsidRDefault="00417660">
            <w:pPr>
              <w:spacing w:after="0" w:line="259" w:lineRule="auto"/>
              <w:ind w:left="149" w:firstLine="0"/>
              <w:jc w:val="left"/>
            </w:pPr>
            <w:r>
              <w:t>Wild type DNA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D8915A" w14:textId="77777777" w:rsidR="00417660" w:rsidRDefault="00417660">
            <w:pPr>
              <w:spacing w:after="0" w:line="259" w:lineRule="auto"/>
              <w:ind w:left="189" w:firstLine="0"/>
              <w:jc w:val="left"/>
            </w:pPr>
            <w:r>
              <w:t>——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4D1F55" w14:textId="77777777" w:rsidR="00417660" w:rsidRDefault="00417660">
            <w:pPr>
              <w:spacing w:after="0" w:line="259" w:lineRule="auto"/>
              <w:ind w:left="0" w:right="6" w:firstLine="0"/>
              <w:jc w:val="center"/>
            </w:pPr>
            <w:r>
              <w:t>20 µL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B7E09D" w14:textId="77777777" w:rsidR="00417660" w:rsidRDefault="00417660">
            <w:pPr>
              <w:spacing w:after="0" w:line="259" w:lineRule="auto"/>
              <w:ind w:left="0" w:right="8" w:firstLine="0"/>
              <w:jc w:val="center"/>
            </w:pPr>
            <w:r>
              <w:t>1 tube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0AD9F" w14:textId="77777777" w:rsidR="00417660" w:rsidRDefault="00417660">
            <w:pPr>
              <w:spacing w:after="0" w:line="259" w:lineRule="auto"/>
              <w:ind w:left="204" w:firstLine="0"/>
              <w:jc w:val="left"/>
            </w:pPr>
            <w:r>
              <w:t>——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43AFD0" w14:textId="77777777" w:rsidR="00417660" w:rsidRDefault="00417660">
            <w:pPr>
              <w:spacing w:after="0" w:line="259" w:lineRule="auto"/>
              <w:ind w:left="0" w:right="7" w:firstLine="0"/>
              <w:jc w:val="center"/>
            </w:pPr>
            <w:r>
              <w:t>——</w:t>
            </w:r>
          </w:p>
        </w:tc>
      </w:tr>
      <w:tr w:rsidR="00417660" w14:paraId="5503E650" w14:textId="77777777" w:rsidTr="00417660">
        <w:trPr>
          <w:trHeight w:val="505"/>
        </w:trPr>
        <w:tc>
          <w:tcPr>
            <w:tcW w:w="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1D6050" w14:textId="77777777" w:rsidR="00417660" w:rsidRDefault="00417660">
            <w:pPr>
              <w:spacing w:after="0" w:line="259" w:lineRule="auto"/>
              <w:ind w:left="137" w:firstLine="0"/>
              <w:jc w:val="left"/>
            </w:pPr>
            <w: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04D6BF" w14:textId="77777777" w:rsidR="00417660" w:rsidRDefault="00417660">
            <w:pPr>
              <w:spacing w:after="15" w:line="259" w:lineRule="auto"/>
              <w:ind w:left="0" w:right="8" w:firstLine="0"/>
              <w:jc w:val="center"/>
            </w:pPr>
            <w:r>
              <w:rPr>
                <w:b/>
              </w:rPr>
              <w:t>Onco-RNA</w:t>
            </w:r>
          </w:p>
          <w:p w14:paraId="13AF36A1" w14:textId="77777777" w:rsidR="00417660" w:rsidRDefault="00417660">
            <w:pPr>
              <w:spacing w:after="0" w:line="259" w:lineRule="auto"/>
              <w:ind w:left="37" w:firstLine="0"/>
            </w:pPr>
            <w:r>
              <w:rPr>
                <w:b/>
              </w:rPr>
              <w:t>Negative Control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F7EC7" w14:textId="77777777" w:rsidR="00417660" w:rsidRDefault="00417660">
            <w:pPr>
              <w:spacing w:after="0" w:line="259" w:lineRule="auto"/>
              <w:ind w:left="108" w:firstLine="0"/>
              <w:jc w:val="left"/>
            </w:pPr>
            <w:r>
              <w:t>Wild type cDNA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3F6C4B" w14:textId="77777777" w:rsidR="00417660" w:rsidRDefault="00417660">
            <w:pPr>
              <w:spacing w:after="0" w:line="259" w:lineRule="auto"/>
              <w:ind w:left="189" w:firstLine="0"/>
              <w:jc w:val="left"/>
            </w:pPr>
            <w:r>
              <w:t>——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2A1E1C" w14:textId="77777777" w:rsidR="00417660" w:rsidRDefault="00417660">
            <w:pPr>
              <w:spacing w:after="0" w:line="259" w:lineRule="auto"/>
              <w:ind w:left="0" w:right="6" w:firstLine="0"/>
              <w:jc w:val="center"/>
            </w:pPr>
            <w:r>
              <w:t>20 µL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D20018" w14:textId="77777777" w:rsidR="00417660" w:rsidRDefault="00417660">
            <w:pPr>
              <w:spacing w:after="0" w:line="259" w:lineRule="auto"/>
              <w:ind w:left="0" w:right="8" w:firstLine="0"/>
              <w:jc w:val="center"/>
            </w:pPr>
            <w:r>
              <w:t>1 tube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5A9673" w14:textId="77777777" w:rsidR="00417660" w:rsidRDefault="00417660">
            <w:pPr>
              <w:spacing w:after="0" w:line="259" w:lineRule="auto"/>
              <w:ind w:left="204" w:firstLine="0"/>
              <w:jc w:val="left"/>
            </w:pPr>
            <w:r>
              <w:t>——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2EF899" w14:textId="77777777" w:rsidR="00417660" w:rsidRDefault="00417660">
            <w:pPr>
              <w:spacing w:after="0" w:line="259" w:lineRule="auto"/>
              <w:ind w:left="0" w:right="7" w:firstLine="0"/>
              <w:jc w:val="center"/>
            </w:pPr>
            <w:r>
              <w:t>——</w:t>
            </w:r>
          </w:p>
        </w:tc>
      </w:tr>
      <w:tr w:rsidR="00417660" w14:paraId="15A1A148" w14:textId="77777777" w:rsidTr="00417660">
        <w:trPr>
          <w:trHeight w:val="50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7816" w14:textId="77777777" w:rsidR="00417660" w:rsidRDefault="00417660">
            <w:pPr>
              <w:spacing w:after="0" w:line="259" w:lineRule="auto"/>
              <w:ind w:left="94" w:firstLine="0"/>
              <w:jc w:val="left"/>
            </w:pPr>
            <w: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A27B" w14:textId="77777777" w:rsidR="00417660" w:rsidRDefault="00417660">
            <w:pPr>
              <w:spacing w:after="15" w:line="259" w:lineRule="auto"/>
              <w:ind w:left="0" w:right="8" w:firstLine="0"/>
              <w:jc w:val="center"/>
            </w:pPr>
            <w:r>
              <w:rPr>
                <w:b/>
              </w:rPr>
              <w:t>Onco-DNA</w:t>
            </w:r>
          </w:p>
          <w:p w14:paraId="59843541" w14:textId="77777777" w:rsidR="00417660" w:rsidRDefault="00417660">
            <w:pPr>
              <w:spacing w:after="0" w:line="259" w:lineRule="auto"/>
              <w:ind w:left="49" w:firstLine="0"/>
              <w:jc w:val="left"/>
            </w:pPr>
            <w:r>
              <w:rPr>
                <w:b/>
              </w:rPr>
              <w:t>Positive Control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BE005" w14:textId="77777777" w:rsidR="00417660" w:rsidRDefault="00417660">
            <w:pPr>
              <w:spacing w:after="0" w:line="259" w:lineRule="auto"/>
              <w:ind w:left="0" w:firstLine="0"/>
            </w:pPr>
            <w:r>
              <w:t>Mutation type DNA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FEC0" w14:textId="77777777" w:rsidR="00417660" w:rsidRDefault="00417660">
            <w:pPr>
              <w:spacing w:after="0" w:line="259" w:lineRule="auto"/>
              <w:ind w:left="189" w:firstLine="0"/>
              <w:jc w:val="left"/>
            </w:pPr>
            <w:r>
              <w:t>——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EAE9" w14:textId="77777777" w:rsidR="00417660" w:rsidRDefault="00417660">
            <w:pPr>
              <w:spacing w:after="0" w:line="259" w:lineRule="auto"/>
              <w:ind w:left="0" w:right="6" w:firstLine="0"/>
              <w:jc w:val="center"/>
            </w:pPr>
            <w:r>
              <w:t>20 µL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BA58" w14:textId="77777777" w:rsidR="00417660" w:rsidRDefault="00417660">
            <w:pPr>
              <w:spacing w:after="0" w:line="259" w:lineRule="auto"/>
              <w:ind w:left="0" w:right="8" w:firstLine="0"/>
              <w:jc w:val="center"/>
            </w:pPr>
            <w:r>
              <w:t>1 tube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A9AB" w14:textId="77777777" w:rsidR="00417660" w:rsidRDefault="00417660">
            <w:pPr>
              <w:spacing w:after="0" w:line="259" w:lineRule="auto"/>
              <w:ind w:left="204" w:firstLine="0"/>
              <w:jc w:val="left"/>
            </w:pPr>
            <w:r>
              <w:t>——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0D901" w14:textId="77777777" w:rsidR="00417660" w:rsidRDefault="00417660">
            <w:pPr>
              <w:spacing w:after="0" w:line="259" w:lineRule="auto"/>
              <w:ind w:left="0" w:right="7" w:firstLine="0"/>
              <w:jc w:val="center"/>
            </w:pPr>
            <w:r>
              <w:t>——</w:t>
            </w:r>
          </w:p>
        </w:tc>
      </w:tr>
      <w:tr w:rsidR="00417660" w14:paraId="1CEE0F5F" w14:textId="77777777" w:rsidTr="00417660">
        <w:trPr>
          <w:trHeight w:val="50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4F72F" w14:textId="77777777" w:rsidR="00417660" w:rsidRDefault="00417660">
            <w:pPr>
              <w:spacing w:after="0" w:line="259" w:lineRule="auto"/>
              <w:ind w:left="94" w:firstLine="0"/>
              <w:jc w:val="left"/>
            </w:pPr>
            <w: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BBF9" w14:textId="77777777" w:rsidR="00417660" w:rsidRDefault="00417660">
            <w:pPr>
              <w:spacing w:after="15" w:line="259" w:lineRule="auto"/>
              <w:ind w:left="0" w:right="8" w:firstLine="0"/>
              <w:jc w:val="center"/>
            </w:pPr>
            <w:r>
              <w:rPr>
                <w:b/>
              </w:rPr>
              <w:t>Onco-RNA</w:t>
            </w:r>
          </w:p>
          <w:p w14:paraId="6EE72548" w14:textId="77777777" w:rsidR="00417660" w:rsidRDefault="00417660">
            <w:pPr>
              <w:spacing w:after="0" w:line="259" w:lineRule="auto"/>
              <w:ind w:left="49" w:firstLine="0"/>
              <w:jc w:val="left"/>
            </w:pPr>
            <w:r>
              <w:rPr>
                <w:b/>
              </w:rPr>
              <w:t>Positive Control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3597" w14:textId="77777777" w:rsidR="00417660" w:rsidRDefault="00417660">
            <w:pPr>
              <w:spacing w:after="0" w:line="259" w:lineRule="auto"/>
              <w:ind w:left="0" w:firstLine="0"/>
              <w:jc w:val="center"/>
            </w:pPr>
            <w:r>
              <w:t>Mutation type cDNA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B433" w14:textId="77777777" w:rsidR="00417660" w:rsidRDefault="00417660">
            <w:pPr>
              <w:spacing w:after="0" w:line="259" w:lineRule="auto"/>
              <w:ind w:left="189" w:firstLine="0"/>
              <w:jc w:val="left"/>
            </w:pPr>
            <w:r>
              <w:t>——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FFA46" w14:textId="77777777" w:rsidR="00417660" w:rsidRDefault="00417660">
            <w:pPr>
              <w:spacing w:after="0" w:line="259" w:lineRule="auto"/>
              <w:ind w:left="0" w:right="6" w:firstLine="0"/>
              <w:jc w:val="center"/>
            </w:pPr>
            <w:r>
              <w:t>20 µL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F891" w14:textId="77777777" w:rsidR="00417660" w:rsidRDefault="00417660">
            <w:pPr>
              <w:spacing w:after="0" w:line="259" w:lineRule="auto"/>
              <w:ind w:left="0" w:right="8" w:firstLine="0"/>
              <w:jc w:val="center"/>
            </w:pPr>
            <w:r>
              <w:t>1 tube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CA1CE" w14:textId="77777777" w:rsidR="00417660" w:rsidRDefault="00417660">
            <w:pPr>
              <w:spacing w:after="0" w:line="259" w:lineRule="auto"/>
              <w:ind w:left="204" w:firstLine="0"/>
              <w:jc w:val="left"/>
            </w:pPr>
            <w:r>
              <w:t>——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B471" w14:textId="77777777" w:rsidR="00417660" w:rsidRDefault="00417660">
            <w:pPr>
              <w:spacing w:after="0" w:line="259" w:lineRule="auto"/>
              <w:ind w:left="0" w:right="7" w:firstLine="0"/>
              <w:jc w:val="center"/>
            </w:pPr>
            <w:r>
              <w:t>——</w:t>
            </w:r>
          </w:p>
        </w:tc>
      </w:tr>
    </w:tbl>
    <w:p w14:paraId="5CC5D6A4" w14:textId="77777777" w:rsidR="00101A25" w:rsidRDefault="00101A25" w:rsidP="00E1293C">
      <w:pPr>
        <w:spacing w:after="90" w:line="362" w:lineRule="auto"/>
        <w:ind w:left="-5"/>
        <w:jc w:val="left"/>
        <w:rPr>
          <w:u w:val="single" w:color="000000"/>
        </w:rPr>
      </w:pPr>
    </w:p>
    <w:p w14:paraId="13F702B7" w14:textId="2593DFF8" w:rsidR="00101A25" w:rsidRDefault="00101A25" w:rsidP="00E1293C">
      <w:pPr>
        <w:spacing w:after="90" w:line="362" w:lineRule="auto"/>
        <w:ind w:left="-5"/>
        <w:jc w:val="left"/>
      </w:pPr>
      <w:r>
        <w:rPr>
          <w:u w:val="single" w:color="000000"/>
        </w:rPr>
        <w:t>Poznámka 1: Reakční UDI stripy obsahují různá čísla UDI a různé sekvence  UDI (viz příloha Tabulka 5,6). Reagencie byly předem zabaleny do 8-zkumavkových proužků. Levá šikmá poloha víčka stripu je orientována směrem dopředu,</w:t>
      </w:r>
    </w:p>
    <w:p w14:paraId="1DB726F8" w14:textId="77777777" w:rsidR="00C77361" w:rsidRDefault="00F15F37">
      <w:pPr>
        <w:spacing w:after="9" w:line="259" w:lineRule="auto"/>
        <w:ind w:left="2748" w:firstLine="0"/>
        <w:jc w:val="left"/>
      </w:pPr>
      <w:r>
        <w:rPr>
          <w:noProof/>
        </w:rPr>
        <w:drawing>
          <wp:inline distT="0" distB="0" distL="0" distR="0" wp14:anchorId="3C6F3D52" wp14:editId="12903D0C">
            <wp:extent cx="3137916" cy="771144"/>
            <wp:effectExtent l="0" t="0" r="0" b="0"/>
            <wp:docPr id="1291" name="Picture 1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" name="Picture 12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7916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679E0" w14:textId="0D024D6A" w:rsidR="006D7168" w:rsidRDefault="006D7168" w:rsidP="004B285B">
      <w:pPr>
        <w:spacing w:after="0" w:line="240" w:lineRule="auto"/>
        <w:ind w:left="0"/>
        <w:jc w:val="left"/>
      </w:pPr>
    </w:p>
    <w:p w14:paraId="0D99BF66" w14:textId="5BC884AF" w:rsidR="006D7168" w:rsidRDefault="004B285B" w:rsidP="004B285B">
      <w:pPr>
        <w:spacing w:after="0" w:line="240" w:lineRule="auto"/>
        <w:jc w:val="left"/>
      </w:pPr>
      <w:r>
        <w:t xml:space="preserve">                                                                 Obrázek</w:t>
      </w:r>
      <w:r w:rsidR="00F15F37">
        <w:t xml:space="preserve"> 1. </w:t>
      </w:r>
      <w:r w:rsidR="006D7168">
        <w:rPr>
          <w:u w:val="single" w:color="000000"/>
        </w:rPr>
        <w:t>zleva doprava UDI 1, 2, 3, 4, 5,</w:t>
      </w:r>
      <w:r>
        <w:rPr>
          <w:u w:val="single" w:color="000000"/>
        </w:rPr>
        <w:t xml:space="preserve"> </w:t>
      </w:r>
      <w:r w:rsidR="006D7168">
        <w:rPr>
          <w:u w:val="single" w:color="000000"/>
        </w:rPr>
        <w:t>6, 7, 8.</w:t>
      </w:r>
    </w:p>
    <w:p w14:paraId="626A13D9" w14:textId="77777777" w:rsidR="00F144D6" w:rsidRDefault="00F144D6" w:rsidP="006D7168">
      <w:pPr>
        <w:spacing w:after="269" w:line="362" w:lineRule="auto"/>
        <w:ind w:left="-15" w:right="3322" w:firstLine="0"/>
        <w:jc w:val="left"/>
        <w:rPr>
          <w:u w:val="single" w:color="000000"/>
        </w:rPr>
      </w:pPr>
    </w:p>
    <w:p w14:paraId="4DCE1953" w14:textId="79699445" w:rsidR="00C77361" w:rsidRDefault="00F144D6" w:rsidP="006D7168">
      <w:pPr>
        <w:spacing w:after="269" w:line="362" w:lineRule="auto"/>
        <w:ind w:left="-15" w:right="3322" w:firstLine="0"/>
        <w:jc w:val="left"/>
      </w:pPr>
      <w:r>
        <w:rPr>
          <w:u w:val="single" w:color="000000"/>
        </w:rPr>
        <w:t>Poznámka 2: Obsah různých šarží činidel nelze míchat.</w:t>
      </w:r>
    </w:p>
    <w:p w14:paraId="76AE64D5" w14:textId="595040F8" w:rsidR="00C77361" w:rsidRDefault="00F144D6">
      <w:pPr>
        <w:pStyle w:val="Nadpis2"/>
        <w:ind w:left="-5"/>
      </w:pPr>
      <w:r>
        <w:t>Další požadované vybavení a materiály</w:t>
      </w:r>
    </w:p>
    <w:p w14:paraId="2FD4EBC7" w14:textId="6DFA47D0" w:rsidR="00C77361" w:rsidRDefault="005A7397" w:rsidP="005A7397">
      <w:pPr>
        <w:numPr>
          <w:ilvl w:val="0"/>
          <w:numId w:val="1"/>
        </w:numPr>
        <w:ind w:right="9" w:hanging="360"/>
      </w:pPr>
      <w:r>
        <w:t>Kit pro izolaci nukleopvých kyselin</w:t>
      </w:r>
      <w:r w:rsidR="00F15F37">
        <w:t xml:space="preserve">: Nucleic Acid Extraction Kit (FFPE DNA+RNA) (Xiamen Spacegen Co., Ltd, Cat. No. SPGHSDR001R/002R) </w:t>
      </w:r>
      <w:r>
        <w:t>nebo</w:t>
      </w:r>
      <w:r w:rsidR="00F15F37">
        <w:t xml:space="preserve"> Nucleic Acid Extraction Kit (Plasma DNA) (Xiamen Spacegen Co., Ltd, Cat. No. SPG-HSPD001R) o</w:t>
      </w:r>
      <w:r>
        <w:t xml:space="preserve">nebo </w:t>
      </w:r>
      <w:r w:rsidR="00F15F37">
        <w:t>Nucleic</w:t>
      </w:r>
      <w:r>
        <w:t xml:space="preserve"> </w:t>
      </w:r>
      <w:r w:rsidR="00F15F37">
        <w:t>Acid Extraction Kit (Peripheral blood RNA Centrifugal column method) (Xiamen Spacegen Co., Ltd, Cat. No. SPG-HSBR001R)</w:t>
      </w:r>
    </w:p>
    <w:p w14:paraId="1665F661" w14:textId="77C5BE07" w:rsidR="00C77361" w:rsidRDefault="008C4D80">
      <w:pPr>
        <w:numPr>
          <w:ilvl w:val="0"/>
          <w:numId w:val="1"/>
        </w:numPr>
        <w:spacing w:after="95" w:line="259" w:lineRule="auto"/>
        <w:ind w:right="9" w:hanging="360"/>
      </w:pPr>
      <w:r>
        <w:t xml:space="preserve">Kit pro reverzní transkripci: </w:t>
      </w:r>
      <w:r w:rsidR="00F15F37">
        <w:t>Super Script</w:t>
      </w:r>
      <w:r w:rsidR="00F15F37">
        <w:rPr>
          <w:vertAlign w:val="superscript"/>
        </w:rPr>
        <w:t xml:space="preserve">™ </w:t>
      </w:r>
      <w:r w:rsidR="00F15F37">
        <w:t>VILO</w:t>
      </w:r>
      <w:r w:rsidR="00F15F37">
        <w:rPr>
          <w:vertAlign w:val="superscript"/>
        </w:rPr>
        <w:t xml:space="preserve">™ </w:t>
      </w:r>
      <w:r w:rsidR="00F15F37">
        <w:t>cDNA Synthesis Kit (Thermo Fisher Scientific, Cat. No. 11754-050)</w:t>
      </w:r>
    </w:p>
    <w:p w14:paraId="60A9ACD8" w14:textId="0DDB2751" w:rsidR="00C77361" w:rsidRDefault="008C4D80">
      <w:pPr>
        <w:numPr>
          <w:ilvl w:val="0"/>
          <w:numId w:val="1"/>
        </w:numPr>
        <w:spacing w:after="0" w:line="368" w:lineRule="auto"/>
        <w:ind w:right="9" w:hanging="360"/>
      </w:pPr>
      <w:r>
        <w:lastRenderedPageBreak/>
        <w:t>Kvantifikace nukleových kyselin</w:t>
      </w:r>
      <w:r w:rsidR="00F15F37">
        <w:t>: Quanti Fluor</w:t>
      </w:r>
      <w:r w:rsidR="00F15F37">
        <w:rPr>
          <w:vertAlign w:val="superscript"/>
        </w:rPr>
        <w:t xml:space="preserve">® </w:t>
      </w:r>
      <w:r w:rsidR="00F15F37">
        <w:t xml:space="preserve">dsDNA System (Promega, Cat. No. E2670) </w:t>
      </w:r>
      <w:r>
        <w:t>nebo</w:t>
      </w:r>
      <w:r w:rsidR="00F15F37">
        <w:t xml:space="preserve"> Qubit</w:t>
      </w:r>
      <w:r w:rsidR="00F15F37">
        <w:rPr>
          <w:vertAlign w:val="superscript"/>
        </w:rPr>
        <w:t xml:space="preserve">® </w:t>
      </w:r>
      <w:r w:rsidR="00F15F37">
        <w:t>dsDNA HS Assay Kit (Thermo Fisher Scientific, Cat. No. Q32851/Q32854), Qubit</w:t>
      </w:r>
      <w:r w:rsidR="00F15F37">
        <w:rPr>
          <w:vertAlign w:val="superscript"/>
        </w:rPr>
        <w:t xml:space="preserve">® </w:t>
      </w:r>
      <w:r w:rsidR="00F15F37">
        <w:t>ssDNA Assay Kit (Alternatively) (Thermo Fisher Scientific, Cat. No. Q10212)</w:t>
      </w:r>
    </w:p>
    <w:p w14:paraId="6858D0DA" w14:textId="2D4946A6" w:rsidR="00C77361" w:rsidRDefault="00F15F37">
      <w:pPr>
        <w:numPr>
          <w:ilvl w:val="0"/>
          <w:numId w:val="1"/>
        </w:numPr>
        <w:spacing w:after="97" w:line="259" w:lineRule="auto"/>
        <w:ind w:right="9" w:hanging="360"/>
      </w:pPr>
      <w:r>
        <w:t>Fluorometr: Quantus</w:t>
      </w:r>
      <w:r>
        <w:rPr>
          <w:vertAlign w:val="superscript"/>
        </w:rPr>
        <w:t xml:space="preserve">™ </w:t>
      </w:r>
      <w:r>
        <w:t xml:space="preserve">Fluorometer (Promega, Cat. No. E6150) </w:t>
      </w:r>
      <w:r w:rsidR="003E6408">
        <w:t>nebo</w:t>
      </w:r>
      <w:r>
        <w:t xml:space="preserve"> Qubit</w:t>
      </w:r>
      <w:r>
        <w:rPr>
          <w:vertAlign w:val="superscript"/>
        </w:rPr>
        <w:t>™</w:t>
      </w:r>
      <w:r>
        <w:t>4.0 Fluorometer (Thermo Fisher Scientific, Cat. No. Q33238)</w:t>
      </w:r>
    </w:p>
    <w:p w14:paraId="2E1FFFD8" w14:textId="77777777" w:rsidR="002C7157" w:rsidRDefault="00F15F37" w:rsidP="002C7157">
      <w:pPr>
        <w:numPr>
          <w:ilvl w:val="0"/>
          <w:numId w:val="1"/>
        </w:numPr>
        <w:ind w:right="9" w:hanging="360"/>
      </w:pPr>
      <w:r>
        <w:t>Magnetic</w:t>
      </w:r>
      <w:r w:rsidR="003E6408">
        <w:t>ké kuličky</w:t>
      </w:r>
      <w:r>
        <w:t xml:space="preserve">: SG Pure Beads (Xiamen Spacegen Co., Ltd, Cat. No. SPG-PB001R/002R) </w:t>
      </w:r>
      <w:r w:rsidR="003E6408">
        <w:t xml:space="preserve">nebo </w:t>
      </w:r>
      <w:r>
        <w:t>HighPrep</w:t>
      </w:r>
      <w:r>
        <w:rPr>
          <w:vertAlign w:val="superscript"/>
        </w:rPr>
        <w:t xml:space="preserve">™ </w:t>
      </w:r>
      <w:r>
        <w:t>PCR (MagBio, Cat. No. AC60005/ AC-60050/ AC-60250/ AC-60500)</w:t>
      </w:r>
    </w:p>
    <w:p w14:paraId="6B694D54" w14:textId="77E52DEE" w:rsidR="002C7157" w:rsidRDefault="002C7157" w:rsidP="002C7157">
      <w:pPr>
        <w:numPr>
          <w:ilvl w:val="0"/>
          <w:numId w:val="1"/>
        </w:numPr>
        <w:ind w:right="9" w:hanging="360"/>
      </w:pPr>
      <w:r>
        <w:t>Sekvenační činidla a následná činidla je třeba zakoupit samostatně</w:t>
      </w:r>
      <w:r w:rsidR="00F15F37">
        <w:t xml:space="preserve">: </w:t>
      </w:r>
      <w:r>
        <w:t>Výběr odpovídajícího sekvenačního činidla podle sekvenátoru</w:t>
      </w:r>
    </w:p>
    <w:p w14:paraId="6676D665" w14:textId="775CED6A" w:rsidR="00C77361" w:rsidRDefault="002C7157">
      <w:pPr>
        <w:numPr>
          <w:ilvl w:val="1"/>
          <w:numId w:val="1"/>
        </w:numPr>
        <w:spacing w:after="92" w:line="259" w:lineRule="auto"/>
        <w:ind w:right="9" w:hanging="360"/>
      </w:pPr>
      <w:r>
        <w:t>Illumina</w:t>
      </w:r>
      <w:r w:rsidR="00F15F37">
        <w:t>: PhiX Control V3 (Illumina, Cat. No. FC-110-3001)</w:t>
      </w:r>
    </w:p>
    <w:p w14:paraId="780BD3DA" w14:textId="146A009D" w:rsidR="00C77361" w:rsidRDefault="00F15F37">
      <w:pPr>
        <w:numPr>
          <w:ilvl w:val="1"/>
          <w:numId w:val="1"/>
        </w:numPr>
        <w:ind w:right="9" w:hanging="360"/>
      </w:pPr>
      <w:r>
        <w:t>MGI: MGIEasy universal library conversion kit (APP-A) (MGI, Cat. No. 1000004155), High throughput sequencing primer kit (App-C) (Alternatively) (MGI, Cat. No. 1000027472)</w:t>
      </w:r>
    </w:p>
    <w:p w14:paraId="78CB595D" w14:textId="5BBEFBD8" w:rsidR="00C77361" w:rsidRDefault="00F15F37">
      <w:pPr>
        <w:numPr>
          <w:ilvl w:val="0"/>
          <w:numId w:val="1"/>
        </w:numPr>
        <w:spacing w:after="92" w:line="259" w:lineRule="auto"/>
        <w:ind w:right="9" w:hanging="360"/>
      </w:pPr>
      <w:r>
        <w:t>Magnetic</w:t>
      </w:r>
      <w:r w:rsidR="002C7157">
        <w:t>ký stojánek</w:t>
      </w:r>
    </w:p>
    <w:p w14:paraId="2C3038B3" w14:textId="37E2437F" w:rsidR="00C77361" w:rsidRDefault="00F15F37">
      <w:pPr>
        <w:numPr>
          <w:ilvl w:val="0"/>
          <w:numId w:val="1"/>
        </w:numPr>
        <w:spacing w:after="89" w:line="259" w:lineRule="auto"/>
        <w:ind w:right="9" w:hanging="360"/>
      </w:pPr>
      <w:r>
        <w:t>Microvolume UV-visible spectrophotomet</w:t>
      </w:r>
      <w:r w:rsidR="002C7157">
        <w:t>r</w:t>
      </w:r>
    </w:p>
    <w:p w14:paraId="50FC04DE" w14:textId="184A74E2" w:rsidR="00C77361" w:rsidRDefault="00F15F37">
      <w:pPr>
        <w:numPr>
          <w:ilvl w:val="0"/>
          <w:numId w:val="1"/>
        </w:numPr>
        <w:spacing w:after="89" w:line="259" w:lineRule="auto"/>
        <w:ind w:right="9" w:hanging="360"/>
      </w:pPr>
      <w:r>
        <w:t>Ethanol absolut</w:t>
      </w:r>
      <w:r w:rsidR="002C7157">
        <w:t>ní</w:t>
      </w:r>
      <w:r>
        <w:t xml:space="preserve"> (Analytical Grade)</w:t>
      </w:r>
    </w:p>
    <w:p w14:paraId="6F538A51" w14:textId="77777777" w:rsidR="00C77361" w:rsidRDefault="00F15F37">
      <w:pPr>
        <w:numPr>
          <w:ilvl w:val="0"/>
          <w:numId w:val="1"/>
        </w:numPr>
        <w:spacing w:after="92" w:line="259" w:lineRule="auto"/>
        <w:ind w:right="9" w:hanging="360"/>
      </w:pPr>
      <w:r>
        <w:t>TE Buffer (pH 8.0)</w:t>
      </w:r>
    </w:p>
    <w:p w14:paraId="72EE452D" w14:textId="47A01FB8" w:rsidR="00C77361" w:rsidRDefault="00F15F37">
      <w:pPr>
        <w:numPr>
          <w:ilvl w:val="0"/>
          <w:numId w:val="1"/>
        </w:numPr>
        <w:spacing w:after="89" w:line="259" w:lineRule="auto"/>
        <w:ind w:right="9" w:hanging="360"/>
      </w:pPr>
      <w:r>
        <w:t>Nuclease-Free</w:t>
      </w:r>
      <w:r w:rsidR="002C7157">
        <w:t xml:space="preserve"> voda</w:t>
      </w:r>
    </w:p>
    <w:p w14:paraId="39E0C403" w14:textId="27109B91" w:rsidR="00C77361" w:rsidRDefault="00F15F37">
      <w:pPr>
        <w:numPr>
          <w:ilvl w:val="0"/>
          <w:numId w:val="1"/>
        </w:numPr>
        <w:spacing w:after="358" w:line="259" w:lineRule="auto"/>
        <w:ind w:right="9" w:hanging="360"/>
      </w:pPr>
      <w:r>
        <w:t>Nuclease-Free pipet</w:t>
      </w:r>
      <w:r w:rsidR="002C7157">
        <w:t>y</w:t>
      </w:r>
      <w:r w:rsidR="002E769A">
        <w:t xml:space="preserve"> a špičky s filtrem</w:t>
      </w:r>
    </w:p>
    <w:p w14:paraId="7ECC79E2" w14:textId="4B7FEA9F" w:rsidR="00C77361" w:rsidRDefault="002253AF">
      <w:pPr>
        <w:pStyle w:val="Nadpis2"/>
        <w:ind w:left="-5"/>
      </w:pPr>
      <w:r>
        <w:t>Přeprava, stabilita a skladování</w:t>
      </w:r>
    </w:p>
    <w:p w14:paraId="056CC84B" w14:textId="05C2FF5B" w:rsidR="00C77361" w:rsidRDefault="00F15F37">
      <w:pPr>
        <w:numPr>
          <w:ilvl w:val="0"/>
          <w:numId w:val="2"/>
        </w:numPr>
        <w:ind w:right="9" w:hanging="281"/>
      </w:pPr>
      <w:r>
        <w:t>S</w:t>
      </w:r>
      <w:r w:rsidR="0004183E">
        <w:t>kladovací podmínky:</w:t>
      </w:r>
      <w:r>
        <w:t xml:space="preserve"> </w:t>
      </w:r>
      <w:r w:rsidR="00A4526C">
        <w:t>Chraňte kit před světlem při</w:t>
      </w:r>
      <w:r>
        <w:t xml:space="preserve"> -15℃ </w:t>
      </w:r>
      <w:r w:rsidR="00A4526C">
        <w:t>až</w:t>
      </w:r>
      <w:r>
        <w:t xml:space="preserve"> -25℃,</w:t>
      </w:r>
      <w:r w:rsidR="00A4526C">
        <w:t xml:space="preserve"> poté je stabilní 9 měsíců.</w:t>
      </w:r>
      <w:r>
        <w:t xml:space="preserve"> </w:t>
      </w:r>
      <w:r w:rsidR="00690C34">
        <w:t xml:space="preserve">Jakmile je otevřen, tak jej skaldujte v originálním obalu </w:t>
      </w:r>
      <w:r w:rsidR="009C578B">
        <w:t>při</w:t>
      </w:r>
      <w:r>
        <w:t xml:space="preserve"> -15℃ </w:t>
      </w:r>
      <w:r w:rsidR="009C578B">
        <w:t>až</w:t>
      </w:r>
      <w:r>
        <w:t xml:space="preserve"> -25℃ </w:t>
      </w:r>
      <w:r w:rsidR="009C578B">
        <w:t>až do data expirace uvedené na obalu</w:t>
      </w:r>
      <w:r>
        <w:t xml:space="preserve">. </w:t>
      </w:r>
      <w:r w:rsidR="005100C2">
        <w:t>Zabraňte opakovanému rozmražování a zmražování. Nepřekračujte maximálně 5 cyklů zmražování a rozmražování</w:t>
      </w:r>
      <w:r w:rsidR="004B75BF">
        <w:t xml:space="preserve">. </w:t>
      </w:r>
    </w:p>
    <w:p w14:paraId="394C9C05" w14:textId="6F8310F0" w:rsidR="00C77361" w:rsidRDefault="004B75BF">
      <w:pPr>
        <w:numPr>
          <w:ilvl w:val="0"/>
          <w:numId w:val="2"/>
        </w:numPr>
        <w:ind w:right="9" w:hanging="281"/>
      </w:pPr>
      <w:r>
        <w:t>Přepravní podmínky: Kit by měl být přepravován při nízké teplotě, s dobou přepravy kratší než jeden týden a přepravní teplotou nižší než 25 °C.</w:t>
      </w:r>
    </w:p>
    <w:p w14:paraId="4B0A3D30" w14:textId="54F59368" w:rsidR="00C77361" w:rsidRDefault="003D2657">
      <w:pPr>
        <w:numPr>
          <w:ilvl w:val="0"/>
          <w:numId w:val="2"/>
        </w:numPr>
        <w:spacing w:after="358" w:line="259" w:lineRule="auto"/>
        <w:ind w:right="9" w:hanging="281"/>
      </w:pPr>
      <w:r>
        <w:t>Na štítcích zkontrolujte datum výroby a datum expirace sady.</w:t>
      </w:r>
    </w:p>
    <w:p w14:paraId="62DA3E51" w14:textId="2161C576" w:rsidR="00C77361" w:rsidRDefault="003D2657">
      <w:pPr>
        <w:pStyle w:val="Nadpis2"/>
        <w:ind w:left="-5"/>
      </w:pPr>
      <w:r>
        <w:t>Použitelné nástroje</w:t>
      </w:r>
    </w:p>
    <w:p w14:paraId="69958822" w14:textId="15389D06" w:rsidR="00C77361" w:rsidRDefault="003D2657">
      <w:pPr>
        <w:numPr>
          <w:ilvl w:val="0"/>
          <w:numId w:val="3"/>
        </w:numPr>
        <w:spacing w:after="89" w:line="259" w:lineRule="auto"/>
        <w:ind w:right="9" w:hanging="281"/>
      </w:pPr>
      <w:r>
        <w:t>PCR cycler pro přípravu knihovny</w:t>
      </w:r>
      <w:r w:rsidR="00F15F37">
        <w:t xml:space="preserve">: ABI 9700, ABI 2720, ABI Veriti, ABI Mini Amp, </w:t>
      </w:r>
      <w:r>
        <w:t>a další</w:t>
      </w:r>
      <w:r w:rsidR="00F15F37">
        <w:t>.</w:t>
      </w:r>
    </w:p>
    <w:p w14:paraId="289470F8" w14:textId="58D7063A" w:rsidR="00C77361" w:rsidRDefault="00F15F37">
      <w:pPr>
        <w:numPr>
          <w:ilvl w:val="0"/>
          <w:numId w:val="3"/>
        </w:numPr>
        <w:spacing w:after="89" w:line="259" w:lineRule="auto"/>
        <w:ind w:right="9" w:hanging="281"/>
      </w:pPr>
      <w:r>
        <w:t>Se</w:t>
      </w:r>
      <w:r w:rsidR="003D2657">
        <w:t>kvenátory</w:t>
      </w:r>
      <w:r>
        <w:t>:</w:t>
      </w:r>
    </w:p>
    <w:p w14:paraId="61BEB428" w14:textId="3CDCA919" w:rsidR="00C77361" w:rsidRDefault="00F15F37">
      <w:pPr>
        <w:numPr>
          <w:ilvl w:val="1"/>
          <w:numId w:val="3"/>
        </w:numPr>
        <w:spacing w:after="92" w:line="259" w:lineRule="auto"/>
        <w:ind w:right="9" w:hanging="360"/>
      </w:pPr>
      <w:r>
        <w:t xml:space="preserve">Illumina (Miseq, NextSeq 500/550, Miniseq, </w:t>
      </w:r>
      <w:r w:rsidR="008957A9">
        <w:t>atd.)</w:t>
      </w:r>
    </w:p>
    <w:p w14:paraId="6C12491B" w14:textId="5DAA39CC" w:rsidR="00C77361" w:rsidRDefault="00F15F37">
      <w:pPr>
        <w:numPr>
          <w:ilvl w:val="1"/>
          <w:numId w:val="3"/>
        </w:numPr>
        <w:spacing w:after="358" w:line="259" w:lineRule="auto"/>
        <w:ind w:right="9" w:hanging="360"/>
      </w:pPr>
      <w:r>
        <w:t xml:space="preserve">MGI (MGISEQ-2000, DNBSEQ-G99RS, </w:t>
      </w:r>
      <w:r w:rsidR="008957A9">
        <w:t>atd.</w:t>
      </w:r>
      <w:r>
        <w:t>)</w:t>
      </w:r>
    </w:p>
    <w:p w14:paraId="148B8433" w14:textId="3C9F7F16" w:rsidR="00C77361" w:rsidRDefault="008957A9">
      <w:pPr>
        <w:pStyle w:val="Nadpis2"/>
        <w:ind w:left="-5"/>
      </w:pPr>
      <w:r>
        <w:t>Materiál vzorku</w:t>
      </w:r>
    </w:p>
    <w:p w14:paraId="475B67E0" w14:textId="0897867A" w:rsidR="00C77361" w:rsidRDefault="005C3F3B">
      <w:pPr>
        <w:spacing w:after="89" w:line="259" w:lineRule="auto"/>
        <w:ind w:left="-5" w:right="9"/>
      </w:pPr>
      <w:r>
        <w:t>Kvalita detekovaných nukleových kyselin je kritická. Odebírejte vzorky podle následujících doporučených typů vzorků:</w:t>
      </w:r>
    </w:p>
    <w:p w14:paraId="18ACE3EE" w14:textId="47C92058" w:rsidR="00C77361" w:rsidRDefault="005C3F3B">
      <w:pPr>
        <w:numPr>
          <w:ilvl w:val="0"/>
          <w:numId w:val="4"/>
        </w:numPr>
        <w:spacing w:after="92" w:line="259" w:lineRule="auto"/>
        <w:ind w:right="9" w:hanging="283"/>
      </w:pPr>
      <w:r>
        <w:t>Doporučené typy vzorků</w:t>
      </w:r>
      <w:r w:rsidR="00F15F37">
        <w:t>: FFPE, per</w:t>
      </w:r>
      <w:r>
        <w:t>iferní krev</w:t>
      </w:r>
      <w:r w:rsidR="00F15F37">
        <w:t>.</w:t>
      </w:r>
    </w:p>
    <w:p w14:paraId="2FDBEBDF" w14:textId="77777777" w:rsidR="00903C40" w:rsidRDefault="00F15F37" w:rsidP="00903C40">
      <w:pPr>
        <w:numPr>
          <w:ilvl w:val="0"/>
          <w:numId w:val="4"/>
        </w:numPr>
        <w:ind w:right="9" w:hanging="283"/>
      </w:pPr>
      <w:r>
        <w:t xml:space="preserve">FFPE </w:t>
      </w:r>
      <w:r w:rsidR="005C3F3B">
        <w:t>vzorky</w:t>
      </w:r>
      <w:r>
        <w:t>:</w:t>
      </w:r>
      <w:r w:rsidR="005C3F3B">
        <w:t xml:space="preserve"> Doporučuje se vybrat vzorky FFPE, které nebyly skladovány déle než 2 roky a alespoň 30 % odebrané patologické tkáně tvoří nádorové léze, a použít ne méně než 8 kusů 5 μm sekce nebo 5 kusů 10 μm sekce pro extrakci nukleových kyselin.</w:t>
      </w:r>
    </w:p>
    <w:p w14:paraId="1826CDC0" w14:textId="4BA4F175" w:rsidR="00903C40" w:rsidRDefault="005C3F3B" w:rsidP="00903C40">
      <w:pPr>
        <w:numPr>
          <w:ilvl w:val="0"/>
          <w:numId w:val="4"/>
        </w:numPr>
        <w:ind w:right="9" w:hanging="283"/>
      </w:pPr>
      <w:r>
        <w:t>Vzorky periferní krve</w:t>
      </w:r>
      <w:r w:rsidR="00F15F37">
        <w:t xml:space="preserve">: </w:t>
      </w:r>
      <w:r w:rsidR="00903C40">
        <w:t>Periferní krev by měla být odebírána do cell-free zkumavky na DNA o objemu nejméně 10 ml.</w:t>
      </w:r>
    </w:p>
    <w:p w14:paraId="744B500A" w14:textId="77777777" w:rsidR="00903C40" w:rsidRDefault="00903C40" w:rsidP="00903C40">
      <w:pPr>
        <w:ind w:left="283" w:right="9" w:firstLine="0"/>
      </w:pPr>
    </w:p>
    <w:p w14:paraId="59465294" w14:textId="77777777" w:rsidR="003B0F5E" w:rsidRDefault="003B0F5E" w:rsidP="00903C40">
      <w:pPr>
        <w:ind w:left="283" w:right="9" w:firstLine="0"/>
      </w:pPr>
    </w:p>
    <w:p w14:paraId="5ADE9686" w14:textId="77777777" w:rsidR="003B0F5E" w:rsidRDefault="003B0F5E" w:rsidP="00903C40">
      <w:pPr>
        <w:ind w:left="283" w:right="9" w:firstLine="0"/>
      </w:pPr>
    </w:p>
    <w:p w14:paraId="70A23F59" w14:textId="77777777" w:rsidR="003B0F5E" w:rsidRDefault="003B0F5E" w:rsidP="00903C40">
      <w:pPr>
        <w:ind w:left="283" w:right="9" w:firstLine="0"/>
      </w:pPr>
    </w:p>
    <w:p w14:paraId="141B1D01" w14:textId="77777777" w:rsidR="003B0F5E" w:rsidRDefault="003B0F5E" w:rsidP="00903C40">
      <w:pPr>
        <w:ind w:left="283" w:right="9" w:firstLine="0"/>
      </w:pPr>
    </w:p>
    <w:p w14:paraId="57CAB7C8" w14:textId="02CB7727" w:rsidR="00C77361" w:rsidRDefault="00903C40">
      <w:pPr>
        <w:pStyle w:val="Nadpis2"/>
        <w:ind w:left="-5"/>
      </w:pPr>
      <w:r>
        <w:lastRenderedPageBreak/>
        <w:t>Experimentální postup</w:t>
      </w:r>
    </w:p>
    <w:p w14:paraId="57E7818E" w14:textId="3877FB0C" w:rsidR="00934A97" w:rsidRDefault="00934A97" w:rsidP="001B1572">
      <w:pPr>
        <w:spacing w:after="90" w:line="259" w:lineRule="auto"/>
        <w:ind w:left="-5"/>
        <w:jc w:val="left"/>
      </w:pPr>
      <w:r>
        <w:rPr>
          <w:u w:val="single" w:color="000000"/>
        </w:rPr>
        <w:t xml:space="preserve">Poznámka: Konstrukce paralelní knihovny </w:t>
      </w:r>
      <w:r>
        <w:rPr>
          <w:b/>
          <w:u w:val="single" w:color="000000"/>
        </w:rPr>
        <w:t xml:space="preserve">Onco-DNA possitive control </w:t>
      </w:r>
      <w:r>
        <w:rPr>
          <w:u w:val="single" w:color="000000"/>
        </w:rPr>
        <w:t xml:space="preserve">(Onco-DNA PC), </w:t>
      </w:r>
      <w:r>
        <w:rPr>
          <w:b/>
          <w:u w:val="single" w:color="000000"/>
        </w:rPr>
        <w:t xml:space="preserve">Onco-RNA possitive control </w:t>
      </w:r>
      <w:r>
        <w:rPr>
          <w:u w:val="single" w:color="000000"/>
        </w:rPr>
        <w:t>(Onco-RNA PC) a</w:t>
      </w:r>
    </w:p>
    <w:p w14:paraId="6761FA4D" w14:textId="16FA8872" w:rsidR="00934A97" w:rsidRDefault="00934A97" w:rsidP="001B1572">
      <w:pPr>
        <w:spacing w:after="90" w:line="259" w:lineRule="auto"/>
        <w:ind w:left="-5"/>
        <w:jc w:val="left"/>
        <w:rPr>
          <w:u w:val="single" w:color="000000"/>
        </w:rPr>
      </w:pPr>
      <w:r w:rsidRPr="00934A97">
        <w:rPr>
          <w:bCs/>
          <w:u w:val="single" w:color="000000"/>
        </w:rPr>
        <w:t xml:space="preserve">Doporučuje se </w:t>
      </w:r>
      <w:r>
        <w:rPr>
          <w:bCs/>
          <w:u w:val="single" w:color="000000"/>
        </w:rPr>
        <w:t xml:space="preserve"> použití i </w:t>
      </w:r>
      <w:r>
        <w:rPr>
          <w:b/>
          <w:u w:val="single" w:color="000000"/>
        </w:rPr>
        <w:t xml:space="preserve">Onco-DNA </w:t>
      </w:r>
      <w:r w:rsidR="003B0F5E">
        <w:rPr>
          <w:b/>
          <w:u w:val="single" w:color="000000"/>
        </w:rPr>
        <w:t>ne</w:t>
      </w:r>
      <w:r>
        <w:rPr>
          <w:b/>
          <w:u w:val="single" w:color="000000"/>
        </w:rPr>
        <w:t xml:space="preserve">gative control </w:t>
      </w:r>
      <w:r>
        <w:rPr>
          <w:u w:val="single" w:color="000000"/>
        </w:rPr>
        <w:t xml:space="preserve">(Onco-DNA NTC) a </w:t>
      </w:r>
      <w:r>
        <w:rPr>
          <w:b/>
          <w:u w:val="single" w:color="000000"/>
        </w:rPr>
        <w:t>Onco-RNA</w:t>
      </w:r>
      <w:r w:rsidR="003B0F5E">
        <w:rPr>
          <w:b/>
          <w:u w:val="single" w:color="000000"/>
        </w:rPr>
        <w:t xml:space="preserve"> negative control</w:t>
      </w:r>
      <w:r>
        <w:rPr>
          <w:b/>
          <w:u w:val="single" w:color="000000"/>
        </w:rPr>
        <w:t xml:space="preserve"> </w:t>
      </w:r>
      <w:r>
        <w:rPr>
          <w:u w:val="single" w:color="000000"/>
        </w:rPr>
        <w:t>(Onco-RNA NTC) s testovaným vzorkem.</w:t>
      </w:r>
    </w:p>
    <w:p w14:paraId="1D28FFE2" w14:textId="77777777" w:rsidR="00C77361" w:rsidRDefault="00F15F37">
      <w:pPr>
        <w:spacing w:after="87" w:line="264" w:lineRule="auto"/>
        <w:ind w:left="15"/>
        <w:jc w:val="left"/>
      </w:pPr>
      <w:r>
        <w:rPr>
          <w:b/>
        </w:rPr>
        <w:t>I. Library Enrichment</w:t>
      </w:r>
    </w:p>
    <w:p w14:paraId="54032A04" w14:textId="036C303E" w:rsidR="00C77361" w:rsidRDefault="005318D6">
      <w:pPr>
        <w:numPr>
          <w:ilvl w:val="0"/>
          <w:numId w:val="5"/>
        </w:numPr>
        <w:spacing w:after="92" w:line="259" w:lineRule="auto"/>
        <w:ind w:right="9" w:hanging="283"/>
      </w:pPr>
      <w:r>
        <w:t>Příprava vzorku</w:t>
      </w:r>
      <w:r w:rsidR="00F15F37">
        <w:t>:</w:t>
      </w:r>
    </w:p>
    <w:p w14:paraId="186FC089" w14:textId="1479596E" w:rsidR="00C77361" w:rsidRDefault="001611FE">
      <w:pPr>
        <w:numPr>
          <w:ilvl w:val="1"/>
          <w:numId w:val="5"/>
        </w:numPr>
        <w:spacing w:after="89" w:line="259" w:lineRule="auto"/>
        <w:ind w:right="9" w:hanging="389"/>
      </w:pPr>
      <w:r>
        <w:t>Extrakce nukleových kyselin a kontrola kvality</w:t>
      </w:r>
      <w:r w:rsidR="00F15F37">
        <w:t>:</w:t>
      </w:r>
    </w:p>
    <w:p w14:paraId="63312AC8" w14:textId="00ACC73A" w:rsidR="00155194" w:rsidRDefault="00155194" w:rsidP="00155194">
      <w:pPr>
        <w:numPr>
          <w:ilvl w:val="2"/>
          <w:numId w:val="5"/>
        </w:numPr>
        <w:ind w:right="9" w:hanging="360"/>
      </w:pPr>
      <w:r>
        <w:t>K extrakci genomové</w:t>
      </w:r>
      <w:r w:rsidRPr="002C4E8C">
        <w:rPr>
          <w:b/>
          <w:bCs/>
        </w:rPr>
        <w:t xml:space="preserve"> DNA</w:t>
      </w:r>
      <w:r>
        <w:t xml:space="preserve"> ze vzorků se doporučuje komerční </w:t>
      </w:r>
      <w:r w:rsidR="00DC2CF7">
        <w:t>kit</w:t>
      </w:r>
      <w:r>
        <w:t xml:space="preserve"> pro extrakci nukleových kyselin. Posuďte kvalitu vzorku DNA pomocí mikroobjemového UV-viditelného spektrofotometru, poměr OD260/OD280 by měl být v rozmezí 1.8</w:t>
      </w:r>
      <w:r w:rsidR="00F52D6F">
        <w:t>-</w:t>
      </w:r>
      <w:r>
        <w:t xml:space="preserve">2.2, kvantifikujte </w:t>
      </w:r>
      <w:r w:rsidRPr="002C4E8C">
        <w:t>DNA vzor</w:t>
      </w:r>
      <w:r w:rsidR="00F52D6F" w:rsidRPr="002C4E8C">
        <w:t>ek</w:t>
      </w:r>
      <w:r w:rsidRPr="002C4E8C">
        <w:t xml:space="preserve"> </w:t>
      </w:r>
      <w:r>
        <w:t xml:space="preserve">pomocí fluorometru, </w:t>
      </w:r>
      <w:r w:rsidRPr="00F52D6F">
        <w:rPr>
          <w:b/>
          <w:bCs/>
        </w:rPr>
        <w:t>koncentrace</w:t>
      </w:r>
      <w:r w:rsidRPr="00B35812">
        <w:t xml:space="preserve"> by měla být</w:t>
      </w:r>
      <w:r w:rsidRPr="00F52D6F">
        <w:rPr>
          <w:b/>
          <w:bCs/>
        </w:rPr>
        <w:t xml:space="preserve"> ≥</w:t>
      </w:r>
      <w:r w:rsidR="00F52D6F">
        <w:rPr>
          <w:b/>
          <w:bCs/>
        </w:rPr>
        <w:t xml:space="preserve"> </w:t>
      </w:r>
      <w:r w:rsidRPr="00F52D6F">
        <w:rPr>
          <w:b/>
          <w:bCs/>
        </w:rPr>
        <w:t>2 ng/μl</w:t>
      </w:r>
      <w:r>
        <w:t xml:space="preserve">, celkové množství DNA by mělo být ≥10 ng. Jakmile kvalita nebo množství DNA neodpovídá výše uvedeným požadavkům, znovu extrahujte DNA s novým a/nebo větším vstupem. DNA se doporučuje </w:t>
      </w:r>
      <w:r w:rsidR="00DC2CF7">
        <w:t>po exktraci okamžitě použít</w:t>
      </w:r>
      <w:r>
        <w:t xml:space="preserve"> nebo skladovat při teplotě -15 °C až -25 °C po dobu nejvýše 12 měsíců.</w:t>
      </w:r>
    </w:p>
    <w:p w14:paraId="6DC5F9C3" w14:textId="77777777" w:rsidR="00B35812" w:rsidRDefault="00155194" w:rsidP="00155194">
      <w:pPr>
        <w:numPr>
          <w:ilvl w:val="2"/>
          <w:numId w:val="5"/>
        </w:numPr>
        <w:ind w:right="9" w:hanging="360"/>
      </w:pPr>
      <w:r>
        <w:t xml:space="preserve">K extrakci genomové </w:t>
      </w:r>
      <w:r w:rsidRPr="002C4E8C">
        <w:rPr>
          <w:b/>
          <w:bCs/>
        </w:rPr>
        <w:t>RNA</w:t>
      </w:r>
      <w:r>
        <w:t xml:space="preserve"> ze vzorků se doporučuje komerční </w:t>
      </w:r>
      <w:r w:rsidR="00B35812">
        <w:t xml:space="preserve">kit pro extrakci </w:t>
      </w:r>
      <w:r>
        <w:t xml:space="preserve">nukleových kyselin. Posuďte kvalitu a množství vzorku RNA pomocí mikroobjemového UV-viditelného spektrofotometru, poměr OD260/OD280 by měl být v rozmezí 1,8-2,3, </w:t>
      </w:r>
      <w:r w:rsidRPr="00B35812">
        <w:rPr>
          <w:b/>
          <w:bCs/>
        </w:rPr>
        <w:t>koncentrace</w:t>
      </w:r>
      <w:r>
        <w:t xml:space="preserve"> by měla být</w:t>
      </w:r>
      <w:r w:rsidRPr="00B35812">
        <w:rPr>
          <w:b/>
          <w:bCs/>
        </w:rPr>
        <w:t xml:space="preserve"> ≥20 ng/μl</w:t>
      </w:r>
      <w:r>
        <w:t xml:space="preserve">, celkové množství RNA by mělo být ≥100 ng. Jakmile kvalita nebo množství RNA neodpovídá výše uvedeným požadavkům, znovu extrahujte RNA s novým a/nebo větším vstupem. </w:t>
      </w:r>
    </w:p>
    <w:p w14:paraId="396642CC" w14:textId="020DD972" w:rsidR="00155194" w:rsidRDefault="00155194" w:rsidP="00155194">
      <w:pPr>
        <w:numPr>
          <w:ilvl w:val="2"/>
          <w:numId w:val="5"/>
        </w:numPr>
        <w:ind w:right="9" w:hanging="360"/>
      </w:pPr>
      <w:r>
        <w:t>Reverzní transkripce se provádí ihned po extrakci RNA. cDNA se doporučuje okamžitě</w:t>
      </w:r>
      <w:r w:rsidR="00B35812">
        <w:t xml:space="preserve"> použít</w:t>
      </w:r>
      <w:r>
        <w:t xml:space="preserve"> nebo skladovat při -15 °C až -25 °C po dobu nejvýše 12 měsíců.</w:t>
      </w:r>
    </w:p>
    <w:p w14:paraId="75865C7A" w14:textId="073A57F6" w:rsidR="00C77361" w:rsidRDefault="00B35812" w:rsidP="00744102">
      <w:pPr>
        <w:numPr>
          <w:ilvl w:val="1"/>
          <w:numId w:val="5"/>
        </w:numPr>
        <w:spacing w:line="365" w:lineRule="auto"/>
        <w:ind w:right="9" w:hanging="389"/>
      </w:pPr>
      <w:r w:rsidRPr="00EE6234">
        <w:rPr>
          <w:b/>
          <w:bCs/>
        </w:rPr>
        <w:t xml:space="preserve">Vzorek </w:t>
      </w:r>
      <w:r w:rsidR="00F15F37" w:rsidRPr="00EE6234">
        <w:rPr>
          <w:b/>
          <w:bCs/>
        </w:rPr>
        <w:t>DNA</w:t>
      </w:r>
      <w:r w:rsidR="00F15F37">
        <w:t xml:space="preserve">: </w:t>
      </w:r>
      <w:r>
        <w:t xml:space="preserve">Nařeďte vzorek </w:t>
      </w:r>
      <w:r w:rsidR="00F15F37" w:rsidRPr="00B35812">
        <w:rPr>
          <w:b/>
          <w:bCs/>
        </w:rPr>
        <w:t>DNA</w:t>
      </w:r>
      <w:r w:rsidR="00F15F37">
        <w:t xml:space="preserve"> </w:t>
      </w:r>
      <w:r>
        <w:t>na</w:t>
      </w:r>
      <w:r w:rsidR="00F15F37">
        <w:t xml:space="preserve"> </w:t>
      </w:r>
      <w:r w:rsidR="00F15F37" w:rsidRPr="00B35812">
        <w:rPr>
          <w:b/>
          <w:bCs/>
        </w:rPr>
        <w:t>2 ng/μ</w:t>
      </w:r>
      <w:r w:rsidRPr="00B35812">
        <w:rPr>
          <w:b/>
          <w:bCs/>
        </w:rPr>
        <w:t>l</w:t>
      </w:r>
      <w:r w:rsidR="00F15F37">
        <w:t xml:space="preserve"> TE </w:t>
      </w:r>
      <w:r w:rsidR="00A03010">
        <w:t>pufrem</w:t>
      </w:r>
      <w:r w:rsidR="00F15F37">
        <w:t xml:space="preserve"> (pH 8.0) </w:t>
      </w:r>
      <w:r>
        <w:t>dle koncentrace naměřené</w:t>
      </w:r>
      <w:r w:rsidR="00F15F37">
        <w:t xml:space="preserve"> Fluorometr</w:t>
      </w:r>
      <w:r w:rsidR="00A03010">
        <w:t xml:space="preserve">em (QUBIT). Objem naředěné DNA by měl být </w:t>
      </w:r>
      <w:r w:rsidR="00F15F37" w:rsidRPr="00BD2E80">
        <w:rPr>
          <w:b/>
          <w:bCs/>
        </w:rPr>
        <w:t>≥5 μ</w:t>
      </w:r>
      <w:r w:rsidR="00BD2E80" w:rsidRPr="00BD2E80">
        <w:rPr>
          <w:b/>
          <w:bCs/>
        </w:rPr>
        <w:t>l</w:t>
      </w:r>
      <w:r w:rsidR="00F15F37">
        <w:t>.</w:t>
      </w:r>
    </w:p>
    <w:p w14:paraId="2472A7FA" w14:textId="1E6B4D77" w:rsidR="00744102" w:rsidRDefault="00BD2E80" w:rsidP="00744102">
      <w:pPr>
        <w:numPr>
          <w:ilvl w:val="1"/>
          <w:numId w:val="5"/>
        </w:numPr>
        <w:spacing w:after="89" w:line="365" w:lineRule="auto"/>
        <w:ind w:right="9" w:hanging="389"/>
      </w:pPr>
      <w:r w:rsidRPr="00EE6234">
        <w:rPr>
          <w:b/>
          <w:bCs/>
        </w:rPr>
        <w:t xml:space="preserve">Vzorek </w:t>
      </w:r>
      <w:r w:rsidR="00F15F37" w:rsidRPr="00EE6234">
        <w:rPr>
          <w:b/>
          <w:bCs/>
        </w:rPr>
        <w:t>cDNA</w:t>
      </w:r>
      <w:r w:rsidR="00F15F37">
        <w:t xml:space="preserve">: </w:t>
      </w:r>
      <w:r>
        <w:t>po reverzní transkripci</w:t>
      </w:r>
      <w:r w:rsidR="00B4777D">
        <w:t xml:space="preserve"> výše uvedeného množství RNA není třeba vzorek znovu měřit. Obejm</w:t>
      </w:r>
      <w:r w:rsidR="00EE6234">
        <w:t xml:space="preserve"> vzorku cDNA by měl být</w:t>
      </w:r>
      <w:r w:rsidR="00F15F37" w:rsidRPr="00EE6234">
        <w:rPr>
          <w:b/>
          <w:bCs/>
        </w:rPr>
        <w:t xml:space="preserve"> ≥5 μL</w:t>
      </w:r>
      <w:r w:rsidR="00F15F37">
        <w:t>.</w:t>
      </w:r>
    </w:p>
    <w:p w14:paraId="0F78A967" w14:textId="77777777" w:rsidR="003F07F8" w:rsidRDefault="002347D3" w:rsidP="00744102">
      <w:pPr>
        <w:numPr>
          <w:ilvl w:val="0"/>
          <w:numId w:val="5"/>
        </w:numPr>
        <w:spacing w:after="92" w:line="365" w:lineRule="auto"/>
        <w:ind w:left="284" w:right="11" w:hanging="284"/>
      </w:pPr>
      <w:r>
        <w:t xml:space="preserve">Příprava reagencií: </w:t>
      </w:r>
    </w:p>
    <w:p w14:paraId="189E0E2F" w14:textId="7DAD2B31" w:rsidR="00F6150B" w:rsidRDefault="002347D3" w:rsidP="001D5CC0">
      <w:pPr>
        <w:pStyle w:val="Odstavecseseznamem"/>
        <w:numPr>
          <w:ilvl w:val="1"/>
          <w:numId w:val="5"/>
        </w:numPr>
        <w:spacing w:after="92" w:line="365" w:lineRule="auto"/>
        <w:ind w:right="11" w:hanging="391"/>
      </w:pPr>
      <w:r>
        <w:t xml:space="preserve">Rozmrazte potřebný počet </w:t>
      </w:r>
      <w:r w:rsidRPr="003F07F8">
        <w:rPr>
          <w:b/>
          <w:color w:val="4C94D8" w:themeColor="text2" w:themeTint="80"/>
        </w:rPr>
        <w:t>Onco-DNA PCR Stripů</w:t>
      </w:r>
      <w:r w:rsidRPr="003F07F8">
        <w:rPr>
          <w:b/>
        </w:rPr>
        <w:t xml:space="preserve"> </w:t>
      </w:r>
      <w:r>
        <w:t xml:space="preserve">(Modrý) a </w:t>
      </w:r>
      <w:r w:rsidRPr="003F07F8">
        <w:rPr>
          <w:b/>
          <w:color w:val="FFA7FF"/>
        </w:rPr>
        <w:t>Onco-RNA PCR Stripů</w:t>
      </w:r>
      <w:r w:rsidRPr="003F07F8">
        <w:rPr>
          <w:b/>
        </w:rPr>
        <w:t xml:space="preserve"> </w:t>
      </w:r>
      <w:r>
        <w:t>(Růžový)</w:t>
      </w:r>
      <w:r w:rsidR="00F6150B">
        <w:t>,</w:t>
      </w:r>
      <w:r>
        <w:t xml:space="preserve"> před použitím je </w:t>
      </w:r>
      <w:r w:rsidR="00845908">
        <w:t xml:space="preserve">    </w:t>
      </w:r>
      <w:r w:rsidR="008B4304">
        <w:t xml:space="preserve">  </w:t>
      </w:r>
      <w:r w:rsidR="003F07F8">
        <w:t xml:space="preserve"> </w:t>
      </w:r>
      <w:r>
        <w:t>krátce stočte</w:t>
      </w:r>
      <w:r w:rsidR="00F6150B">
        <w:t xml:space="preserve"> a vl</w:t>
      </w:r>
      <w:r w:rsidR="001D5CC0">
        <w:t>o</w:t>
      </w:r>
      <w:r w:rsidR="00F6150B">
        <w:t>žte do chlazeného stojánku</w:t>
      </w:r>
      <w:r>
        <w:t xml:space="preserve">. </w:t>
      </w:r>
    </w:p>
    <w:p w14:paraId="2487CFAC" w14:textId="721E89EC" w:rsidR="002347D3" w:rsidRDefault="002347D3" w:rsidP="001D5CC0">
      <w:pPr>
        <w:pStyle w:val="Odstavecseseznamem"/>
        <w:numPr>
          <w:ilvl w:val="1"/>
          <w:numId w:val="5"/>
        </w:numPr>
        <w:spacing w:after="92" w:line="365" w:lineRule="auto"/>
        <w:ind w:left="357" w:right="11" w:hanging="11"/>
      </w:pPr>
      <w:r w:rsidRPr="003F07F8">
        <w:rPr>
          <w:b/>
        </w:rPr>
        <w:t xml:space="preserve">RingCap-Taq (1#) </w:t>
      </w:r>
      <w:r>
        <w:t>krátce stočte</w:t>
      </w:r>
      <w:r w:rsidRPr="003F07F8">
        <w:rPr>
          <w:bCs/>
        </w:rPr>
        <w:t xml:space="preserve"> a vložte na led.</w:t>
      </w:r>
    </w:p>
    <w:p w14:paraId="35CF137B" w14:textId="580F7839" w:rsidR="00C77361" w:rsidRDefault="003F07F8" w:rsidP="00E623F1">
      <w:pPr>
        <w:numPr>
          <w:ilvl w:val="0"/>
          <w:numId w:val="5"/>
        </w:numPr>
        <w:spacing w:after="92" w:line="365" w:lineRule="auto"/>
        <w:ind w:right="11" w:hanging="283"/>
      </w:pPr>
      <w:r>
        <w:t xml:space="preserve">Příprava </w:t>
      </w:r>
      <w:r w:rsidR="002C4E8C">
        <w:t xml:space="preserve">reakce pro </w:t>
      </w:r>
      <w:r w:rsidR="002C4E8C" w:rsidRPr="00DB590E">
        <w:rPr>
          <w:b/>
          <w:bCs/>
        </w:rPr>
        <w:t>DN</w:t>
      </w:r>
      <w:r w:rsidR="00F15F37" w:rsidRPr="00DB590E">
        <w:rPr>
          <w:b/>
          <w:bCs/>
        </w:rPr>
        <w:t>A</w:t>
      </w:r>
      <w:r w:rsidR="002C4E8C" w:rsidRPr="00DB590E">
        <w:rPr>
          <w:b/>
          <w:bCs/>
        </w:rPr>
        <w:t xml:space="preserve"> </w:t>
      </w:r>
      <w:r w:rsidR="002C4E8C">
        <w:t>vzorek a DNA pozitivní a negativní kontrol</w:t>
      </w:r>
      <w:r w:rsidR="001D5CC0">
        <w:t>u</w:t>
      </w:r>
    </w:p>
    <w:p w14:paraId="642B239B" w14:textId="0F7932FB" w:rsidR="00C77361" w:rsidRDefault="00116BC7" w:rsidP="00E623F1">
      <w:pPr>
        <w:numPr>
          <w:ilvl w:val="1"/>
          <w:numId w:val="5"/>
        </w:numPr>
        <w:spacing w:line="365" w:lineRule="auto"/>
        <w:ind w:right="11" w:hanging="389"/>
      </w:pPr>
      <w:r>
        <w:t>Napipetujte</w:t>
      </w:r>
      <w:r w:rsidRPr="00A06E88">
        <w:rPr>
          <w:b/>
          <w:bCs/>
        </w:rPr>
        <w:t xml:space="preserve"> 0,25 μl</w:t>
      </w:r>
      <w:r>
        <w:t xml:space="preserve"> </w:t>
      </w:r>
      <w:r>
        <w:rPr>
          <w:b/>
        </w:rPr>
        <w:t xml:space="preserve">RingCap-Taq </w:t>
      </w:r>
      <w:r>
        <w:rPr>
          <w:bCs/>
        </w:rPr>
        <w:t xml:space="preserve">do každé jamky v </w:t>
      </w:r>
      <w:r w:rsidRPr="00116BC7">
        <w:rPr>
          <w:b/>
          <w:color w:val="4C94D8" w:themeColor="text2" w:themeTint="80"/>
        </w:rPr>
        <w:t>Onco-DNA PCR Stripu</w:t>
      </w:r>
      <w:r w:rsidR="00F6150B">
        <w:t xml:space="preserve"> a krátce centrifugujte</w:t>
      </w:r>
      <w:r w:rsidR="00F15F37">
        <w:t>.</w:t>
      </w:r>
    </w:p>
    <w:p w14:paraId="41D15A6A" w14:textId="4FA3F70E" w:rsidR="00134FEC" w:rsidRDefault="001D5CC0" w:rsidP="00E623F1">
      <w:pPr>
        <w:numPr>
          <w:ilvl w:val="1"/>
          <w:numId w:val="5"/>
        </w:numPr>
        <w:spacing w:after="0" w:line="365" w:lineRule="auto"/>
        <w:ind w:right="11" w:hanging="389"/>
      </w:pPr>
      <w:r>
        <w:t xml:space="preserve">Přidejte </w:t>
      </w:r>
      <w:r w:rsidRPr="001D5CC0">
        <w:rPr>
          <w:b/>
          <w:bCs/>
        </w:rPr>
        <w:t>5 μl</w:t>
      </w:r>
      <w:r>
        <w:t xml:space="preserve"> v</w:t>
      </w:r>
      <w:r w:rsidR="00F6150B">
        <w:t>zork</w:t>
      </w:r>
      <w:r>
        <w:t>u</w:t>
      </w:r>
      <w:r w:rsidR="00F6150B">
        <w:t xml:space="preserve"> </w:t>
      </w:r>
      <w:r w:rsidR="00467EDD">
        <w:t>DNA</w:t>
      </w:r>
      <w:r>
        <w:t xml:space="preserve"> nebo </w:t>
      </w:r>
      <w:r w:rsidR="00467EDD">
        <w:t xml:space="preserve">Onco-DNA PC </w:t>
      </w:r>
      <w:r>
        <w:t xml:space="preserve">nebo </w:t>
      </w:r>
      <w:r w:rsidR="00467EDD">
        <w:t>Onco-DNA NTC</w:t>
      </w:r>
      <w:r>
        <w:t>, lehce zvortexujte a krátce stočte.</w:t>
      </w:r>
    </w:p>
    <w:p w14:paraId="21DE2138" w14:textId="0858D4BC" w:rsidR="001D5CC0" w:rsidRDefault="001D5CC0" w:rsidP="00E623F1">
      <w:pPr>
        <w:numPr>
          <w:ilvl w:val="0"/>
          <w:numId w:val="5"/>
        </w:numPr>
        <w:spacing w:after="0" w:line="365" w:lineRule="auto"/>
        <w:ind w:right="11" w:hanging="283"/>
      </w:pPr>
      <w:r>
        <w:t>Příprava reakce pro</w:t>
      </w:r>
      <w:r w:rsidRPr="00DB590E">
        <w:rPr>
          <w:b/>
          <w:bCs/>
        </w:rPr>
        <w:t xml:space="preserve"> cDNA</w:t>
      </w:r>
      <w:r>
        <w:t xml:space="preserve"> vzorek a RNA pozitivní a negativní kontrolu</w:t>
      </w:r>
    </w:p>
    <w:p w14:paraId="367698CA" w14:textId="146C6524" w:rsidR="001D5CC0" w:rsidRDefault="001D5CC0" w:rsidP="00E623F1">
      <w:pPr>
        <w:numPr>
          <w:ilvl w:val="1"/>
          <w:numId w:val="5"/>
        </w:numPr>
        <w:spacing w:line="365" w:lineRule="auto"/>
        <w:ind w:right="9" w:hanging="389"/>
      </w:pPr>
      <w:r>
        <w:t>Napipetujte</w:t>
      </w:r>
      <w:r w:rsidRPr="00A06E88">
        <w:rPr>
          <w:b/>
          <w:bCs/>
        </w:rPr>
        <w:t xml:space="preserve"> 0,25 μl</w:t>
      </w:r>
      <w:r>
        <w:t xml:space="preserve"> </w:t>
      </w:r>
      <w:r>
        <w:rPr>
          <w:b/>
        </w:rPr>
        <w:t xml:space="preserve">RingCap-Taq </w:t>
      </w:r>
      <w:r>
        <w:rPr>
          <w:bCs/>
        </w:rPr>
        <w:t xml:space="preserve">do každé jamky v </w:t>
      </w:r>
      <w:r w:rsidRPr="003F07F8">
        <w:rPr>
          <w:b/>
          <w:color w:val="FFA7FF"/>
        </w:rPr>
        <w:t>Onco-RNA PCR Strip</w:t>
      </w:r>
      <w:r>
        <w:rPr>
          <w:b/>
          <w:color w:val="FFA7FF"/>
        </w:rPr>
        <w:t xml:space="preserve">u  </w:t>
      </w:r>
      <w:r>
        <w:t>a krátce centrifugujte.</w:t>
      </w:r>
    </w:p>
    <w:p w14:paraId="7E06DCE3" w14:textId="2F4EDDAB" w:rsidR="001D5CC0" w:rsidRDefault="001D5CC0" w:rsidP="001D5CC0">
      <w:pPr>
        <w:numPr>
          <w:ilvl w:val="1"/>
          <w:numId w:val="5"/>
        </w:numPr>
        <w:ind w:right="9" w:hanging="389"/>
      </w:pPr>
      <w:r>
        <w:t xml:space="preserve">Přidejte </w:t>
      </w:r>
      <w:r w:rsidRPr="001D5CC0">
        <w:rPr>
          <w:b/>
          <w:bCs/>
        </w:rPr>
        <w:t>5 μl</w:t>
      </w:r>
      <w:r>
        <w:t xml:space="preserve"> vzorku </w:t>
      </w:r>
      <w:r w:rsidR="00DB590E">
        <w:t>c</w:t>
      </w:r>
      <w:r>
        <w:t>DNA nebo Onco-</w:t>
      </w:r>
      <w:r w:rsidR="00DB590E">
        <w:t>R</w:t>
      </w:r>
      <w:r>
        <w:t>NA PC nebo Onco-</w:t>
      </w:r>
      <w:r w:rsidR="00DB590E">
        <w:t>R</w:t>
      </w:r>
      <w:r>
        <w:t>NA NTC, lehce zvortexujte a krátce stočte.</w:t>
      </w:r>
    </w:p>
    <w:p w14:paraId="71914F56" w14:textId="77777777" w:rsidR="00A96FEB" w:rsidRDefault="00A96FEB"/>
    <w:p w14:paraId="15C5F6E3" w14:textId="7A9A09D8" w:rsidR="00A96FEB" w:rsidRDefault="00A32285" w:rsidP="00A32285">
      <w:pPr>
        <w:numPr>
          <w:ilvl w:val="0"/>
          <w:numId w:val="5"/>
        </w:numPr>
        <w:spacing w:line="365" w:lineRule="auto"/>
        <w:ind w:left="284" w:right="11" w:hanging="283"/>
      </w:pPr>
      <w:r>
        <w:t>V</w:t>
      </w:r>
      <w:r w:rsidR="00194378">
        <w:t>ložte PCR reakce do</w:t>
      </w:r>
      <w:r w:rsidR="00A96FEB">
        <w:t xml:space="preserve"> PCR cycleru s následujícím programem</w:t>
      </w:r>
      <w:r w:rsidR="00610572">
        <w:t>, který je dlouhý obvykle 1:25min</w:t>
      </w:r>
      <w:r w:rsidR="00A96FEB">
        <w:t>:</w:t>
      </w:r>
    </w:p>
    <w:p w14:paraId="73638F4D" w14:textId="55E77BD6" w:rsidR="00C77361" w:rsidRDefault="00A96FEB" w:rsidP="00A32285">
      <w:pPr>
        <w:spacing w:line="365" w:lineRule="auto"/>
        <w:ind w:left="284" w:right="11" w:firstLine="0"/>
      </w:pPr>
      <w:r>
        <w:t xml:space="preserve">   </w:t>
      </w:r>
      <w:r w:rsidR="00F15F37">
        <w:t xml:space="preserve"> Tab</w:t>
      </w:r>
      <w:r>
        <w:t>ulka</w:t>
      </w:r>
      <w:r w:rsidR="00F15F37">
        <w:t xml:space="preserve"> 2. PCR</w:t>
      </w:r>
      <w:r>
        <w:t xml:space="preserve"> program</w:t>
      </w:r>
    </w:p>
    <w:tbl>
      <w:tblPr>
        <w:tblStyle w:val="TableGrid"/>
        <w:tblW w:w="9184" w:type="dxa"/>
        <w:tblInd w:w="509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35"/>
        <w:gridCol w:w="1986"/>
        <w:gridCol w:w="2538"/>
      </w:tblGrid>
      <w:tr w:rsidR="00C77361" w14:paraId="3A5E5196" w14:textId="77777777" w:rsidTr="00A32285">
        <w:trPr>
          <w:trHeight w:val="29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7D8411" w14:textId="06064DA8" w:rsidR="00C77361" w:rsidRDefault="00A32285">
            <w:pPr>
              <w:spacing w:after="0" w:line="259" w:lineRule="auto"/>
              <w:ind w:left="0" w:right="3" w:firstLine="0"/>
              <w:jc w:val="center"/>
            </w:pPr>
            <w:r>
              <w:t>Krok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406D32" w14:textId="13B5F007" w:rsidR="00C77361" w:rsidRDefault="00F15F37">
            <w:pPr>
              <w:spacing w:after="0" w:line="259" w:lineRule="auto"/>
              <w:ind w:left="2" w:firstLine="0"/>
              <w:jc w:val="center"/>
            </w:pPr>
            <w:r>
              <w:t>Te</w:t>
            </w:r>
            <w:r w:rsidR="00A32285">
              <w:t>plota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A9FC05" w14:textId="0BEFEB0A" w:rsidR="00C77361" w:rsidRDefault="00A32285">
            <w:pPr>
              <w:spacing w:after="0" w:line="259" w:lineRule="auto"/>
              <w:ind w:left="0" w:right="5" w:firstLine="0"/>
              <w:jc w:val="center"/>
            </w:pPr>
            <w:r>
              <w:t>Čas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361206" w14:textId="7C639984" w:rsidR="00C77361" w:rsidRDefault="00A32285">
            <w:pPr>
              <w:spacing w:after="0" w:line="259" w:lineRule="auto"/>
              <w:ind w:left="0" w:right="5" w:firstLine="0"/>
              <w:jc w:val="center"/>
            </w:pPr>
            <w:r>
              <w:t>Počet cyklů</w:t>
            </w:r>
          </w:p>
        </w:tc>
      </w:tr>
      <w:tr w:rsidR="00C77361" w14:paraId="49C08D2F" w14:textId="77777777" w:rsidTr="00A32285">
        <w:trPr>
          <w:trHeight w:val="27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C66D" w14:textId="4F8E8B22" w:rsidR="00C77361" w:rsidRDefault="00F15F37">
            <w:pPr>
              <w:spacing w:after="0" w:line="259" w:lineRule="auto"/>
              <w:ind w:left="0" w:right="1" w:firstLine="0"/>
              <w:jc w:val="center"/>
            </w:pPr>
            <w:r>
              <w:t>Pre-denatur</w:t>
            </w:r>
            <w:r w:rsidR="00A32285">
              <w:t>ace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22C2" w14:textId="77777777" w:rsidR="00C77361" w:rsidRDefault="00F15F37">
            <w:pPr>
              <w:spacing w:after="0" w:line="259" w:lineRule="auto"/>
              <w:ind w:left="0" w:right="2" w:firstLine="0"/>
              <w:jc w:val="center"/>
            </w:pPr>
            <w:r>
              <w:t>98℃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3A2E" w14:textId="46F76CF6" w:rsidR="00C77361" w:rsidRDefault="00F15F37">
            <w:pPr>
              <w:spacing w:after="0" w:line="259" w:lineRule="auto"/>
              <w:ind w:left="0" w:right="3" w:firstLine="0"/>
              <w:jc w:val="center"/>
            </w:pPr>
            <w:r>
              <w:t>2 minut</w:t>
            </w:r>
            <w:r w:rsidR="00A32285">
              <w:t>y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B80D" w14:textId="77777777" w:rsidR="00C77361" w:rsidRDefault="00F15F37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</w:tr>
      <w:tr w:rsidR="00C77361" w14:paraId="3912ED66" w14:textId="77777777" w:rsidTr="00A32285">
        <w:trPr>
          <w:trHeight w:val="25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BFC"/>
          </w:tcPr>
          <w:p w14:paraId="7AF52255" w14:textId="16B54637" w:rsidR="00C77361" w:rsidRDefault="00F15F37">
            <w:pPr>
              <w:spacing w:after="0" w:line="259" w:lineRule="auto"/>
              <w:ind w:left="0" w:right="1" w:firstLine="0"/>
              <w:jc w:val="center"/>
            </w:pPr>
            <w:r>
              <w:t>Denatura</w:t>
            </w:r>
            <w:r w:rsidR="00A32285">
              <w:t>ce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040D" w14:textId="77777777" w:rsidR="00C77361" w:rsidRDefault="00F15F37">
            <w:pPr>
              <w:spacing w:after="0" w:line="259" w:lineRule="auto"/>
              <w:ind w:left="0" w:right="2" w:firstLine="0"/>
              <w:jc w:val="center"/>
            </w:pPr>
            <w:r>
              <w:t>98℃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333A" w14:textId="2DB09B1D" w:rsidR="00C77361" w:rsidRDefault="00F15F37">
            <w:pPr>
              <w:spacing w:after="0" w:line="259" w:lineRule="auto"/>
              <w:ind w:left="0" w:firstLine="0"/>
              <w:jc w:val="center"/>
            </w:pPr>
            <w:r>
              <w:t>15 se</w:t>
            </w:r>
            <w:r w:rsidR="00A32285">
              <w:t>kund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FD02" w14:textId="77777777" w:rsidR="00C77361" w:rsidRDefault="00F15F37">
            <w:pPr>
              <w:spacing w:after="0" w:line="259" w:lineRule="auto"/>
              <w:ind w:left="0" w:right="2" w:firstLine="0"/>
              <w:jc w:val="center"/>
            </w:pPr>
            <w:r>
              <w:t>15</w:t>
            </w:r>
          </w:p>
        </w:tc>
      </w:tr>
      <w:tr w:rsidR="00C77361" w14:paraId="22D6ACE8" w14:textId="77777777" w:rsidTr="00A32285">
        <w:trPr>
          <w:trHeight w:val="197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3A52" w14:textId="77777777" w:rsidR="00C77361" w:rsidRDefault="00F15F37">
            <w:pPr>
              <w:spacing w:after="0" w:line="259" w:lineRule="auto"/>
              <w:ind w:left="0" w:right="1" w:firstLine="0"/>
              <w:jc w:val="center"/>
            </w:pPr>
            <w:r>
              <w:t>Annealing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3494" w14:textId="77777777" w:rsidR="00C77361" w:rsidRDefault="00F15F37">
            <w:pPr>
              <w:spacing w:after="0" w:line="259" w:lineRule="auto"/>
              <w:ind w:left="0" w:right="2" w:firstLine="0"/>
              <w:jc w:val="center"/>
            </w:pPr>
            <w:r>
              <w:t>65℃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F4F9" w14:textId="17D0AA0F" w:rsidR="00C77361" w:rsidRDefault="00F15F37">
            <w:pPr>
              <w:spacing w:after="0" w:line="259" w:lineRule="auto"/>
              <w:ind w:left="0" w:right="3" w:firstLine="0"/>
              <w:jc w:val="center"/>
            </w:pPr>
            <w:r>
              <w:t>4 minut</w:t>
            </w:r>
            <w:r w:rsidR="00A32285"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BAD0" w14:textId="77777777" w:rsidR="00C77361" w:rsidRDefault="00C77361">
            <w:pPr>
              <w:spacing w:after="160" w:line="259" w:lineRule="auto"/>
              <w:ind w:left="0" w:firstLine="0"/>
              <w:jc w:val="left"/>
            </w:pPr>
          </w:p>
        </w:tc>
      </w:tr>
      <w:tr w:rsidR="00C77361" w14:paraId="6EDCC5A8" w14:textId="77777777" w:rsidTr="00A32285">
        <w:trPr>
          <w:trHeight w:val="16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16FA" w14:textId="77777777" w:rsidR="00C77361" w:rsidRDefault="00F15F37">
            <w:pPr>
              <w:spacing w:after="0" w:line="259" w:lineRule="auto"/>
              <w:ind w:left="0" w:right="1" w:firstLine="0"/>
              <w:jc w:val="center"/>
            </w:pPr>
            <w:r>
              <w:t>Hold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2E5E" w14:textId="77777777" w:rsidR="00C77361" w:rsidRDefault="00F15F37">
            <w:pPr>
              <w:spacing w:after="0" w:line="259" w:lineRule="auto"/>
              <w:ind w:left="0" w:right="2" w:firstLine="0"/>
              <w:jc w:val="center"/>
            </w:pPr>
            <w:r>
              <w:t>4℃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92CD" w14:textId="77777777" w:rsidR="00C77361" w:rsidRDefault="00F15F37">
            <w:pPr>
              <w:spacing w:after="0" w:line="259" w:lineRule="auto"/>
              <w:ind w:left="0" w:firstLine="0"/>
              <w:jc w:val="center"/>
            </w:pPr>
            <w:r>
              <w:t>∞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CDB1" w14:textId="77777777" w:rsidR="00C77361" w:rsidRDefault="00F15F37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</w:tr>
    </w:tbl>
    <w:p w14:paraId="1654B858" w14:textId="77777777" w:rsidR="00A32285" w:rsidRDefault="00A32285" w:rsidP="001726E6">
      <w:pPr>
        <w:spacing w:after="0" w:line="365" w:lineRule="auto"/>
        <w:ind w:left="-5"/>
        <w:jc w:val="left"/>
        <w:rPr>
          <w:u w:val="single" w:color="000000"/>
        </w:rPr>
      </w:pPr>
    </w:p>
    <w:p w14:paraId="5D86D3BA" w14:textId="42BC27C4" w:rsidR="00A32285" w:rsidRDefault="00A32285" w:rsidP="006679D8">
      <w:pPr>
        <w:spacing w:after="0" w:line="365" w:lineRule="auto"/>
        <w:ind w:left="-5"/>
        <w:jc w:val="left"/>
        <w:rPr>
          <w:u w:val="single" w:color="000000"/>
        </w:rPr>
      </w:pPr>
      <w:r>
        <w:rPr>
          <w:u w:val="single" w:color="000000"/>
        </w:rPr>
        <w:t>Poznámka: Pokračujte v části "Čištění knihoven" nebo skladujte knihovny při teplotě 2 °C až 8 °C do 8 hodin nebo při teplotě -15 °C až -</w:t>
      </w:r>
      <w:r w:rsidR="00587F70">
        <w:rPr>
          <w:u w:val="single" w:color="000000"/>
        </w:rPr>
        <w:t>2</w:t>
      </w:r>
      <w:r>
        <w:rPr>
          <w:u w:val="single" w:color="000000"/>
        </w:rPr>
        <w:t>5°C do 24 hodin. Skladování déle než 24 hodin se nedoporučuje.</w:t>
      </w:r>
    </w:p>
    <w:p w14:paraId="5FD0C136" w14:textId="77777777" w:rsidR="00A32285" w:rsidRDefault="00A32285" w:rsidP="001726E6">
      <w:pPr>
        <w:spacing w:after="0" w:line="365" w:lineRule="auto"/>
        <w:ind w:left="-5"/>
        <w:jc w:val="left"/>
      </w:pPr>
    </w:p>
    <w:p w14:paraId="23E312B8" w14:textId="3CBD2E76" w:rsidR="00C77361" w:rsidRDefault="00F15F37">
      <w:pPr>
        <w:spacing w:after="87" w:line="264" w:lineRule="auto"/>
        <w:ind w:left="15"/>
        <w:jc w:val="left"/>
        <w:rPr>
          <w:b/>
        </w:rPr>
      </w:pPr>
      <w:r>
        <w:rPr>
          <w:b/>
        </w:rPr>
        <w:t>II</w:t>
      </w:r>
      <w:r>
        <w:t>.</w:t>
      </w:r>
      <w:r w:rsidR="00587F70">
        <w:t xml:space="preserve"> </w:t>
      </w:r>
      <w:r w:rsidR="00587F70">
        <w:rPr>
          <w:b/>
          <w:bCs/>
        </w:rPr>
        <w:t>Pr</w:t>
      </w:r>
      <w:r w:rsidR="00122145">
        <w:rPr>
          <w:b/>
          <w:bCs/>
        </w:rPr>
        <w:t xml:space="preserve">vní </w:t>
      </w:r>
      <w:r w:rsidR="00E623F1">
        <w:rPr>
          <w:b/>
          <w:bCs/>
        </w:rPr>
        <w:t>pře</w:t>
      </w:r>
      <w:r w:rsidR="00122145">
        <w:rPr>
          <w:b/>
          <w:bCs/>
        </w:rPr>
        <w:t>č</w:t>
      </w:r>
      <w:r w:rsidR="00A93B84">
        <w:rPr>
          <w:b/>
        </w:rPr>
        <w:t>ištění</w:t>
      </w:r>
      <w:r w:rsidR="00E623F1">
        <w:rPr>
          <w:b/>
        </w:rPr>
        <w:t xml:space="preserve"> knihovny</w:t>
      </w:r>
      <w:r w:rsidR="00A93B84">
        <w:rPr>
          <w:b/>
        </w:rPr>
        <w:t xml:space="preserve"> </w:t>
      </w:r>
    </w:p>
    <w:p w14:paraId="1D169712" w14:textId="58FBBF82" w:rsidR="00610572" w:rsidRDefault="00610572" w:rsidP="00C37FE6">
      <w:pPr>
        <w:spacing w:after="0" w:line="362" w:lineRule="auto"/>
        <w:ind w:left="-5"/>
        <w:jc w:val="left"/>
      </w:pPr>
      <w:r>
        <w:rPr>
          <w:u w:val="single" w:color="000000"/>
        </w:rPr>
        <w:t xml:space="preserve">Poznámka: Před použitím </w:t>
      </w:r>
      <w:r w:rsidRPr="00610572">
        <w:rPr>
          <w:b/>
          <w:bCs/>
          <w:u w:val="single" w:color="000000"/>
        </w:rPr>
        <w:t>vyndejte magnetické kuličky na pokojovou teplotu</w:t>
      </w:r>
      <w:r>
        <w:rPr>
          <w:u w:val="single" w:color="000000"/>
        </w:rPr>
        <w:t xml:space="preserve"> </w:t>
      </w:r>
      <w:r w:rsidR="00BD6A49">
        <w:rPr>
          <w:u w:val="single" w:color="000000"/>
        </w:rPr>
        <w:t xml:space="preserve">(RT) </w:t>
      </w:r>
      <w:r>
        <w:rPr>
          <w:u w:val="single" w:color="000000"/>
        </w:rPr>
        <w:t xml:space="preserve">a důkladně je protřepejte, aby se magnetické kuličky rozptýlily. Připravte si čerstvý </w:t>
      </w:r>
      <w:r w:rsidRPr="00BD6A49">
        <w:rPr>
          <w:b/>
          <w:bCs/>
          <w:u w:val="single" w:color="000000"/>
        </w:rPr>
        <w:t>70% etanol</w:t>
      </w:r>
      <w:r>
        <w:rPr>
          <w:u w:val="single" w:color="000000"/>
        </w:rPr>
        <w:t>.</w:t>
      </w:r>
    </w:p>
    <w:p w14:paraId="35B128EF" w14:textId="5D6C2670" w:rsidR="00C77361" w:rsidRDefault="00233886">
      <w:pPr>
        <w:numPr>
          <w:ilvl w:val="0"/>
          <w:numId w:val="6"/>
        </w:numPr>
        <w:ind w:right="9" w:hanging="283"/>
      </w:pPr>
      <w:r>
        <w:t>Do</w:t>
      </w:r>
      <w:r w:rsidR="00F15F37">
        <w:t xml:space="preserve"> PCR </w:t>
      </w:r>
      <w:r w:rsidR="004E70AD">
        <w:t>knihovny v</w:t>
      </w:r>
      <w:r w:rsidR="00F15F37">
        <w:t xml:space="preserve"> </w:t>
      </w:r>
      <w:r w:rsidR="00F15F37" w:rsidRPr="004E70AD">
        <w:rPr>
          <w:b/>
          <w:color w:val="4C94D8" w:themeColor="text2" w:themeTint="80"/>
        </w:rPr>
        <w:t>Onco-DNA PCR Strip</w:t>
      </w:r>
      <w:r w:rsidR="004E70AD" w:rsidRPr="004E70AD">
        <w:rPr>
          <w:b/>
          <w:color w:val="4C94D8" w:themeColor="text2" w:themeTint="80"/>
        </w:rPr>
        <w:t>u</w:t>
      </w:r>
      <w:r w:rsidR="00F15F37">
        <w:rPr>
          <w:b/>
        </w:rPr>
        <w:t xml:space="preserve"> </w:t>
      </w:r>
      <w:r w:rsidR="004E70AD" w:rsidRPr="004E70AD">
        <w:rPr>
          <w:bCs/>
        </w:rPr>
        <w:t>přidejte</w:t>
      </w:r>
      <w:r w:rsidR="004E70AD" w:rsidRPr="00233886">
        <w:rPr>
          <w:b/>
          <w:bCs/>
        </w:rPr>
        <w:t xml:space="preserve"> </w:t>
      </w:r>
      <w:r w:rsidR="00F15F37" w:rsidRPr="00233886">
        <w:rPr>
          <w:b/>
          <w:bCs/>
        </w:rPr>
        <w:t>37.5 µ</w:t>
      </w:r>
      <w:r>
        <w:rPr>
          <w:b/>
          <w:bCs/>
        </w:rPr>
        <w:t>l</w:t>
      </w:r>
      <w:r w:rsidR="00F15F37">
        <w:t xml:space="preserve"> (1.5×</w:t>
      </w:r>
      <w:r>
        <w:t>objem vzorku</w:t>
      </w:r>
      <w:r w:rsidR="00F15F37">
        <w:t xml:space="preserve">) </w:t>
      </w:r>
      <w:r>
        <w:t>magnet</w:t>
      </w:r>
      <w:r w:rsidR="003049B5">
        <w:t>ických kuliček</w:t>
      </w:r>
      <w:r w:rsidR="00AB356A">
        <w:t xml:space="preserve"> a</w:t>
      </w:r>
      <w:r w:rsidR="00F15F37">
        <w:t xml:space="preserve"> </w:t>
      </w:r>
      <w:r w:rsidR="003049B5">
        <w:t>pro</w:t>
      </w:r>
      <w:r w:rsidR="00F15F37">
        <w:t>pipet</w:t>
      </w:r>
      <w:r w:rsidR="003049B5">
        <w:t>ujt</w:t>
      </w:r>
      <w:r w:rsidR="00AB356A">
        <w:t>e</w:t>
      </w:r>
      <w:r w:rsidR="00F15F37">
        <w:t>.</w:t>
      </w:r>
    </w:p>
    <w:p w14:paraId="687C1810" w14:textId="489342DE" w:rsidR="00C77361" w:rsidRDefault="00491A34">
      <w:pPr>
        <w:numPr>
          <w:ilvl w:val="0"/>
          <w:numId w:val="6"/>
        </w:numPr>
        <w:ind w:right="9" w:hanging="283"/>
      </w:pPr>
      <w:r>
        <w:t xml:space="preserve">Do PCR knihovny v </w:t>
      </w:r>
      <w:r w:rsidRPr="003F07F8">
        <w:rPr>
          <w:b/>
          <w:color w:val="FFA7FF"/>
        </w:rPr>
        <w:t>Onco-RNA PCR Strip</w:t>
      </w:r>
      <w:r>
        <w:rPr>
          <w:b/>
          <w:color w:val="FFA7FF"/>
        </w:rPr>
        <w:t>u</w:t>
      </w:r>
      <w:r w:rsidRPr="004E70AD">
        <w:rPr>
          <w:b/>
          <w:color w:val="4C94D8" w:themeColor="text2" w:themeTint="80"/>
        </w:rPr>
        <w:t xml:space="preserve"> </w:t>
      </w:r>
      <w:r w:rsidRPr="004E70AD">
        <w:rPr>
          <w:bCs/>
        </w:rPr>
        <w:t>přidejte</w:t>
      </w:r>
      <w:r w:rsidRPr="00233886">
        <w:rPr>
          <w:b/>
          <w:bCs/>
        </w:rPr>
        <w:t xml:space="preserve"> 37.5 µ</w:t>
      </w:r>
      <w:r>
        <w:rPr>
          <w:b/>
          <w:bCs/>
        </w:rPr>
        <w:t>l</w:t>
      </w:r>
      <w:r>
        <w:t xml:space="preserve"> (1.5×objem vzorku) magnetických kuliček a propipetujte </w:t>
      </w:r>
    </w:p>
    <w:p w14:paraId="7BB40356" w14:textId="147B8272" w:rsidR="00C77361" w:rsidRDefault="00F15F37">
      <w:pPr>
        <w:numPr>
          <w:ilvl w:val="0"/>
          <w:numId w:val="6"/>
        </w:numPr>
        <w:spacing w:after="89" w:line="259" w:lineRule="auto"/>
        <w:ind w:right="9" w:hanging="283"/>
      </w:pPr>
      <w:r w:rsidRPr="0099179C">
        <w:rPr>
          <w:b/>
          <w:bCs/>
        </w:rPr>
        <w:t>In</w:t>
      </w:r>
      <w:r w:rsidR="00491A34" w:rsidRPr="0099179C">
        <w:rPr>
          <w:b/>
          <w:bCs/>
        </w:rPr>
        <w:t>kubujte</w:t>
      </w:r>
      <w:r w:rsidR="00E52D1A">
        <w:t xml:space="preserve"> </w:t>
      </w:r>
      <w:r w:rsidRPr="00E52D1A">
        <w:rPr>
          <w:b/>
          <w:bCs/>
        </w:rPr>
        <w:t>5 minut</w:t>
      </w:r>
      <w:r w:rsidR="00E52D1A">
        <w:t xml:space="preserve"> při RT</w:t>
      </w:r>
      <w:r>
        <w:t>.</w:t>
      </w:r>
    </w:p>
    <w:p w14:paraId="43F0FF2A" w14:textId="26D34DF6" w:rsidR="00C77361" w:rsidRDefault="003B3192">
      <w:pPr>
        <w:numPr>
          <w:ilvl w:val="0"/>
          <w:numId w:val="6"/>
        </w:numPr>
        <w:ind w:right="9" w:hanging="283"/>
      </w:pPr>
      <w:r>
        <w:t xml:space="preserve">Vložte stripy na </w:t>
      </w:r>
      <w:r w:rsidRPr="00BD6A49">
        <w:rPr>
          <w:b/>
          <w:bCs/>
        </w:rPr>
        <w:t>magnetický stoján</w:t>
      </w:r>
      <w:r w:rsidR="00DA6E13" w:rsidRPr="00BD6A49">
        <w:rPr>
          <w:b/>
          <w:bCs/>
        </w:rPr>
        <w:t>ek</w:t>
      </w:r>
      <w:r w:rsidR="00DA6E13">
        <w:t xml:space="preserve"> a jakmile se </w:t>
      </w:r>
      <w:r w:rsidR="00DA6E13" w:rsidRPr="0099179C">
        <w:rPr>
          <w:b/>
          <w:bCs/>
        </w:rPr>
        <w:t xml:space="preserve">supernatant </w:t>
      </w:r>
      <w:r w:rsidR="00DA6E13">
        <w:t xml:space="preserve">vyčeří, tak jej opatrně </w:t>
      </w:r>
      <w:r w:rsidR="00DA6E13" w:rsidRPr="0099179C">
        <w:rPr>
          <w:b/>
          <w:bCs/>
        </w:rPr>
        <w:t>odsajte a vyhoďte</w:t>
      </w:r>
      <w:r w:rsidR="00DA6E13">
        <w:t>.</w:t>
      </w:r>
    </w:p>
    <w:p w14:paraId="0F79D117" w14:textId="6F25D6D1" w:rsidR="00C77361" w:rsidRDefault="00DA6E13">
      <w:pPr>
        <w:spacing w:after="90" w:line="259" w:lineRule="auto"/>
        <w:ind w:left="-5"/>
        <w:jc w:val="left"/>
      </w:pPr>
      <w:r>
        <w:rPr>
          <w:u w:val="single" w:color="000000"/>
        </w:rPr>
        <w:t>Poznámka</w:t>
      </w:r>
      <w:r w:rsidR="00F15F37">
        <w:rPr>
          <w:u w:val="single" w:color="000000"/>
        </w:rPr>
        <w:t xml:space="preserve">: </w:t>
      </w:r>
      <w:r>
        <w:rPr>
          <w:u w:val="single" w:color="000000"/>
        </w:rPr>
        <w:t>Magnetické kuličky obsahují amplifikovanou knihovnu a nesmí být vyhozeny</w:t>
      </w:r>
      <w:r w:rsidR="00F15F37">
        <w:rPr>
          <w:u w:val="single" w:color="000000"/>
        </w:rPr>
        <w:t>.</w:t>
      </w:r>
    </w:p>
    <w:p w14:paraId="4F57293C" w14:textId="5B8A7CDC" w:rsidR="00C77361" w:rsidRDefault="00793D68">
      <w:pPr>
        <w:numPr>
          <w:ilvl w:val="0"/>
          <w:numId w:val="6"/>
        </w:numPr>
        <w:ind w:right="9" w:hanging="283"/>
      </w:pPr>
      <w:r>
        <w:t xml:space="preserve">Přidejte </w:t>
      </w:r>
      <w:r w:rsidR="00F15F37" w:rsidRPr="00BD6A49">
        <w:rPr>
          <w:b/>
          <w:bCs/>
        </w:rPr>
        <w:t>150 µ</w:t>
      </w:r>
      <w:r w:rsidRPr="00BD6A49">
        <w:rPr>
          <w:b/>
          <w:bCs/>
        </w:rPr>
        <w:t>l</w:t>
      </w:r>
      <w:r w:rsidR="00F15F37" w:rsidRPr="00BD6A49">
        <w:rPr>
          <w:b/>
          <w:bCs/>
        </w:rPr>
        <w:t xml:space="preserve"> 70% ethanol</w:t>
      </w:r>
      <w:r w:rsidRPr="00BD6A49">
        <w:rPr>
          <w:b/>
          <w:bCs/>
        </w:rPr>
        <w:t>u</w:t>
      </w:r>
      <w:r>
        <w:t xml:space="preserve">, </w:t>
      </w:r>
      <w:r w:rsidR="00E04645">
        <w:t>nechte kuličky „proběhnout“ ethanolem tím, že otočíte strip v magnetu 1-2x</w:t>
      </w:r>
      <w:r w:rsidR="00007288">
        <w:t xml:space="preserve"> a poté čirý </w:t>
      </w:r>
      <w:r w:rsidR="00007288" w:rsidRPr="0099179C">
        <w:rPr>
          <w:b/>
          <w:bCs/>
        </w:rPr>
        <w:t>supernantant odsajte a vyhoďte</w:t>
      </w:r>
      <w:r w:rsidR="00007288">
        <w:t xml:space="preserve">. </w:t>
      </w:r>
    </w:p>
    <w:p w14:paraId="0E8B96DD" w14:textId="7FE94FE1" w:rsidR="00007288" w:rsidRPr="0099179C" w:rsidRDefault="00007288">
      <w:pPr>
        <w:numPr>
          <w:ilvl w:val="0"/>
          <w:numId w:val="6"/>
        </w:numPr>
        <w:ind w:right="9" w:hanging="283"/>
        <w:rPr>
          <w:b/>
          <w:bCs/>
        </w:rPr>
      </w:pPr>
      <w:r>
        <w:t xml:space="preserve">Přidejte znovu </w:t>
      </w:r>
      <w:r w:rsidRPr="00BD6A49">
        <w:rPr>
          <w:b/>
          <w:bCs/>
        </w:rPr>
        <w:t>150 µl 70% ethanolu</w:t>
      </w:r>
      <w:r>
        <w:t xml:space="preserve">, nechte kuličky „proběhnout“ ethanolem tím, že otočíte strip v magnetu 1-2x a poté čirý </w:t>
      </w:r>
      <w:r w:rsidRPr="0099179C">
        <w:rPr>
          <w:b/>
          <w:bCs/>
        </w:rPr>
        <w:t>supernantant odsajte a vyhoďte.</w:t>
      </w:r>
    </w:p>
    <w:p w14:paraId="1A279F1E" w14:textId="013FC600" w:rsidR="00113D43" w:rsidRDefault="00007288">
      <w:pPr>
        <w:numPr>
          <w:ilvl w:val="0"/>
          <w:numId w:val="6"/>
        </w:numPr>
        <w:ind w:right="9" w:hanging="283"/>
      </w:pPr>
      <w:r>
        <w:t>Stripy krátce stočte, vložte zpět na magnet a malou špičkou odsajte všeche</w:t>
      </w:r>
      <w:r w:rsidR="00BD6A49">
        <w:t>n</w:t>
      </w:r>
      <w:r>
        <w:t xml:space="preserve"> ethanol</w:t>
      </w:r>
      <w:r w:rsidR="00113D43">
        <w:t xml:space="preserve">. </w:t>
      </w:r>
    </w:p>
    <w:p w14:paraId="6C42446B" w14:textId="1B780436" w:rsidR="00C77361" w:rsidRDefault="00113D43">
      <w:pPr>
        <w:numPr>
          <w:ilvl w:val="0"/>
          <w:numId w:val="6"/>
        </w:numPr>
        <w:ind w:right="9" w:hanging="283"/>
      </w:pPr>
      <w:r w:rsidRPr="00BD6A49">
        <w:rPr>
          <w:b/>
          <w:bCs/>
        </w:rPr>
        <w:t xml:space="preserve">Sušte 5 minut </w:t>
      </w:r>
      <w:r>
        <w:t>s otevřenými víčky (</w:t>
      </w:r>
      <w:r w:rsidRPr="0099179C">
        <w:rPr>
          <w:b/>
          <w:bCs/>
        </w:rPr>
        <w:t>nepřesušte</w:t>
      </w:r>
      <w:r>
        <w:t xml:space="preserve">). </w:t>
      </w:r>
    </w:p>
    <w:p w14:paraId="69F9ECFF" w14:textId="10EAB9F7" w:rsidR="00C77361" w:rsidRDefault="007B5E5A" w:rsidP="006652E5">
      <w:pPr>
        <w:numPr>
          <w:ilvl w:val="0"/>
          <w:numId w:val="6"/>
        </w:numPr>
        <w:ind w:right="9" w:hanging="283"/>
      </w:pPr>
      <w:r>
        <w:t>Peletu kuliček rozpusťte v</w:t>
      </w:r>
      <w:r w:rsidR="00F15F37">
        <w:t xml:space="preserve"> </w:t>
      </w:r>
      <w:r w:rsidR="00F15F37" w:rsidRPr="00BD6A49">
        <w:rPr>
          <w:b/>
          <w:bCs/>
        </w:rPr>
        <w:t>35 μ</w:t>
      </w:r>
      <w:r w:rsidRPr="00BD6A49">
        <w:rPr>
          <w:b/>
          <w:bCs/>
        </w:rPr>
        <w:t>l</w:t>
      </w:r>
      <w:r w:rsidR="00F15F37" w:rsidRPr="00BD6A49">
        <w:rPr>
          <w:b/>
          <w:bCs/>
        </w:rPr>
        <w:t xml:space="preserve"> TE </w:t>
      </w:r>
      <w:r w:rsidRPr="00BD6A49">
        <w:rPr>
          <w:b/>
          <w:bCs/>
        </w:rPr>
        <w:t>pufru</w:t>
      </w:r>
      <w:r w:rsidR="00F15F37" w:rsidRPr="00BD6A49">
        <w:rPr>
          <w:b/>
          <w:bCs/>
        </w:rPr>
        <w:t xml:space="preserve"> </w:t>
      </w:r>
      <w:r w:rsidR="00F15F37">
        <w:t>(pH 8.0)</w:t>
      </w:r>
      <w:r w:rsidR="006652E5">
        <w:t xml:space="preserve"> a </w:t>
      </w:r>
      <w:r w:rsidR="006652E5" w:rsidRPr="0099179C">
        <w:rPr>
          <w:b/>
          <w:bCs/>
        </w:rPr>
        <w:t>i</w:t>
      </w:r>
      <w:r w:rsidR="00F15F37" w:rsidRPr="0099179C">
        <w:rPr>
          <w:b/>
          <w:bCs/>
        </w:rPr>
        <w:t>n</w:t>
      </w:r>
      <w:r w:rsidR="00B655B9" w:rsidRPr="0099179C">
        <w:rPr>
          <w:b/>
          <w:bCs/>
        </w:rPr>
        <w:t xml:space="preserve">kubujte </w:t>
      </w:r>
      <w:r w:rsidR="00F15F37" w:rsidRPr="00BD6A49">
        <w:rPr>
          <w:b/>
          <w:bCs/>
        </w:rPr>
        <w:t>5 minut</w:t>
      </w:r>
      <w:r w:rsidR="00B655B9">
        <w:t xml:space="preserve"> při RT mimo magnet</w:t>
      </w:r>
      <w:r w:rsidR="00F15F37">
        <w:t>.</w:t>
      </w:r>
    </w:p>
    <w:p w14:paraId="14071E6A" w14:textId="77777777" w:rsidR="006652E5" w:rsidRDefault="00B655B9" w:rsidP="006652E5">
      <w:pPr>
        <w:numPr>
          <w:ilvl w:val="0"/>
          <w:numId w:val="6"/>
        </w:numPr>
        <w:spacing w:after="89" w:line="259" w:lineRule="auto"/>
        <w:ind w:left="293" w:right="9" w:hanging="283"/>
      </w:pPr>
      <w:r>
        <w:t xml:space="preserve">Vložte zpět na </w:t>
      </w:r>
      <w:r w:rsidRPr="00BD6A49">
        <w:rPr>
          <w:b/>
          <w:bCs/>
        </w:rPr>
        <w:t>magnet</w:t>
      </w:r>
      <w:r w:rsidR="006652E5" w:rsidRPr="00BD6A49">
        <w:rPr>
          <w:b/>
          <w:bCs/>
        </w:rPr>
        <w:t xml:space="preserve"> na 2 minuty</w:t>
      </w:r>
      <w:r w:rsidR="006652E5">
        <w:t xml:space="preserve"> a poté </w:t>
      </w:r>
      <w:r w:rsidR="006652E5" w:rsidRPr="0099179C">
        <w:rPr>
          <w:b/>
          <w:bCs/>
        </w:rPr>
        <w:t>odsajte</w:t>
      </w:r>
      <w:r w:rsidR="006652E5">
        <w:t xml:space="preserve"> čirý </w:t>
      </w:r>
      <w:r w:rsidR="006652E5" w:rsidRPr="0099179C">
        <w:rPr>
          <w:b/>
          <w:bCs/>
        </w:rPr>
        <w:t>supernatant do čistých zkumavek</w:t>
      </w:r>
      <w:r w:rsidR="006652E5">
        <w:t xml:space="preserve">. </w:t>
      </w:r>
      <w:r>
        <w:t xml:space="preserve"> </w:t>
      </w:r>
    </w:p>
    <w:p w14:paraId="5ECCC71E" w14:textId="2A0EC778" w:rsidR="00C77361" w:rsidRDefault="006652E5" w:rsidP="006652E5">
      <w:pPr>
        <w:numPr>
          <w:ilvl w:val="0"/>
          <w:numId w:val="6"/>
        </w:numPr>
        <w:spacing w:after="89" w:line="259" w:lineRule="auto"/>
        <w:ind w:left="293" w:right="9" w:hanging="283"/>
      </w:pPr>
      <w:r>
        <w:t>Pokračujte následujícím krokem, případně skladujte při</w:t>
      </w:r>
      <w:r w:rsidR="00F15F37">
        <w:t xml:space="preserve"> -15℃ </w:t>
      </w:r>
      <w:r>
        <w:t>až</w:t>
      </w:r>
      <w:r w:rsidR="00F15F37">
        <w:t xml:space="preserve"> -25℃.</w:t>
      </w:r>
    </w:p>
    <w:p w14:paraId="0EC2CBFB" w14:textId="77777777" w:rsidR="006652E5" w:rsidRDefault="006652E5" w:rsidP="006652E5">
      <w:pPr>
        <w:spacing w:after="89" w:line="259" w:lineRule="auto"/>
        <w:ind w:left="293" w:right="9" w:firstLine="0"/>
      </w:pPr>
    </w:p>
    <w:p w14:paraId="70FFBC16" w14:textId="2728E1EB" w:rsidR="00C77361" w:rsidRDefault="00F15F37">
      <w:pPr>
        <w:spacing w:after="87" w:line="264" w:lineRule="auto"/>
        <w:ind w:left="15"/>
        <w:jc w:val="left"/>
      </w:pPr>
      <w:r>
        <w:rPr>
          <w:b/>
        </w:rPr>
        <w:t xml:space="preserve">III. </w:t>
      </w:r>
      <w:r w:rsidR="009420FE">
        <w:rPr>
          <w:b/>
        </w:rPr>
        <w:t>Indexová PCR</w:t>
      </w:r>
    </w:p>
    <w:p w14:paraId="1DDF914E" w14:textId="62B229EB" w:rsidR="00C77361" w:rsidRDefault="00646A09">
      <w:pPr>
        <w:spacing w:after="90" w:line="259" w:lineRule="auto"/>
        <w:ind w:left="-5"/>
        <w:jc w:val="left"/>
      </w:pPr>
      <w:r>
        <w:rPr>
          <w:u w:val="single" w:color="000000"/>
        </w:rPr>
        <w:t>Poznámka</w:t>
      </w:r>
      <w:r w:rsidR="00F15F37">
        <w:rPr>
          <w:u w:val="single" w:color="000000"/>
        </w:rPr>
        <w:t xml:space="preserve">: </w:t>
      </w:r>
      <w:r>
        <w:rPr>
          <w:u w:val="single" w:color="000000"/>
        </w:rPr>
        <w:t>Použijte různé UDI pro různ</w:t>
      </w:r>
      <w:r w:rsidR="00AF04D7">
        <w:rPr>
          <w:u w:val="single" w:color="000000"/>
        </w:rPr>
        <w:t>é</w:t>
      </w:r>
      <w:r>
        <w:rPr>
          <w:u w:val="single" w:color="000000"/>
        </w:rPr>
        <w:t xml:space="preserve"> DNA a cDNA vzorky</w:t>
      </w:r>
      <w:r w:rsidR="00F15F37">
        <w:rPr>
          <w:u w:val="single" w:color="000000"/>
        </w:rPr>
        <w:t>.</w:t>
      </w:r>
    </w:p>
    <w:p w14:paraId="16005040" w14:textId="77777777" w:rsidR="006D2697" w:rsidRPr="006D2697" w:rsidRDefault="00646A09">
      <w:pPr>
        <w:numPr>
          <w:ilvl w:val="0"/>
          <w:numId w:val="7"/>
        </w:numPr>
        <w:ind w:right="9" w:hanging="283"/>
      </w:pPr>
      <w:r>
        <w:t>Příprava reagencií</w:t>
      </w:r>
      <w:r w:rsidR="00F15F37">
        <w:t xml:space="preserve">: </w:t>
      </w:r>
      <w:r>
        <w:t>Rozmraz</w:t>
      </w:r>
      <w:r w:rsidR="0006445E">
        <w:t>te</w:t>
      </w:r>
      <w:r w:rsidR="00F15F37">
        <w:t xml:space="preserve"> </w:t>
      </w:r>
      <w:r w:rsidR="00F15F37">
        <w:rPr>
          <w:b/>
        </w:rPr>
        <w:t>UDI Reaction Stri</w:t>
      </w:r>
      <w:r w:rsidR="0006445E">
        <w:rPr>
          <w:b/>
        </w:rPr>
        <w:t>p</w:t>
      </w:r>
      <w:r w:rsidR="0006445E" w:rsidRPr="0006445E">
        <w:rPr>
          <w:bCs/>
        </w:rPr>
        <w:t>. Krátce stočte a vložte na chladící stoján</w:t>
      </w:r>
      <w:r w:rsidR="0006445E">
        <w:rPr>
          <w:bCs/>
        </w:rPr>
        <w:t>ek.</w:t>
      </w:r>
    </w:p>
    <w:p w14:paraId="24D613D0" w14:textId="4C57D359" w:rsidR="00C77361" w:rsidRDefault="00F15F37">
      <w:pPr>
        <w:numPr>
          <w:ilvl w:val="0"/>
          <w:numId w:val="7"/>
        </w:numPr>
        <w:ind w:right="9" w:hanging="283"/>
      </w:pPr>
      <w:r>
        <w:rPr>
          <w:b/>
        </w:rPr>
        <w:t xml:space="preserve">RingCap-Taq </w:t>
      </w:r>
      <w:r w:rsidR="006D2697">
        <w:rPr>
          <w:bCs/>
        </w:rPr>
        <w:t>krátce stočte a vlžte do chladící stojánku</w:t>
      </w:r>
      <w:r>
        <w:t>.</w:t>
      </w:r>
    </w:p>
    <w:p w14:paraId="0D8E2DE3" w14:textId="77777777" w:rsidR="0022125D" w:rsidRDefault="0022125D" w:rsidP="0022125D">
      <w:pPr>
        <w:ind w:left="283" w:right="9" w:firstLine="0"/>
      </w:pPr>
    </w:p>
    <w:p w14:paraId="43C2C810" w14:textId="7DE48EBB" w:rsidR="00C77361" w:rsidRDefault="00DE4E7A">
      <w:pPr>
        <w:numPr>
          <w:ilvl w:val="0"/>
          <w:numId w:val="7"/>
        </w:numPr>
        <w:spacing w:after="89" w:line="259" w:lineRule="auto"/>
        <w:ind w:right="9" w:hanging="283"/>
      </w:pPr>
      <w:r>
        <w:t xml:space="preserve">Příprava reakce pro </w:t>
      </w:r>
      <w:r w:rsidRPr="00DB590E">
        <w:rPr>
          <w:b/>
          <w:bCs/>
        </w:rPr>
        <w:t>DNA</w:t>
      </w:r>
      <w:r>
        <w:t xml:space="preserve"> vzorek</w:t>
      </w:r>
    </w:p>
    <w:p w14:paraId="659A1050" w14:textId="566A6AAC" w:rsidR="00BB799F" w:rsidRDefault="00BB799F" w:rsidP="00BB799F">
      <w:pPr>
        <w:numPr>
          <w:ilvl w:val="1"/>
          <w:numId w:val="7"/>
        </w:numPr>
        <w:spacing w:line="365" w:lineRule="auto"/>
        <w:ind w:right="9" w:hanging="389"/>
      </w:pPr>
      <w:r>
        <w:t>Napipetujte</w:t>
      </w:r>
      <w:r w:rsidRPr="00A06E88">
        <w:rPr>
          <w:b/>
          <w:bCs/>
        </w:rPr>
        <w:t xml:space="preserve"> 0,25 μl</w:t>
      </w:r>
      <w:r>
        <w:t xml:space="preserve"> </w:t>
      </w:r>
      <w:r>
        <w:rPr>
          <w:b/>
        </w:rPr>
        <w:t xml:space="preserve">RingCap-Taq </w:t>
      </w:r>
      <w:r>
        <w:rPr>
          <w:bCs/>
        </w:rPr>
        <w:t xml:space="preserve">do každé jamky v </w:t>
      </w:r>
      <w:r>
        <w:rPr>
          <w:b/>
        </w:rPr>
        <w:t>UDI Reaction Stripu</w:t>
      </w:r>
      <w:r w:rsidRPr="00116BC7">
        <w:rPr>
          <w:b/>
          <w:color w:val="4C94D8" w:themeColor="text2" w:themeTint="80"/>
        </w:rPr>
        <w:t xml:space="preserve"> </w:t>
      </w:r>
      <w:r>
        <w:t>a krátce centrifugujte.</w:t>
      </w:r>
    </w:p>
    <w:p w14:paraId="6270B237" w14:textId="5109E196" w:rsidR="00BB799F" w:rsidRDefault="00BB799F" w:rsidP="00BB799F">
      <w:pPr>
        <w:numPr>
          <w:ilvl w:val="1"/>
          <w:numId w:val="7"/>
        </w:numPr>
        <w:ind w:right="9" w:hanging="389"/>
      </w:pPr>
      <w:r>
        <w:t xml:space="preserve">Přidejte </w:t>
      </w:r>
      <w:r w:rsidRPr="001D5CC0">
        <w:rPr>
          <w:b/>
          <w:bCs/>
        </w:rPr>
        <w:t>5 μl</w:t>
      </w:r>
      <w:r>
        <w:t xml:space="preserve"> přečištěného knihovny DNA, lehce zvortexujte a krátce stočte.</w:t>
      </w:r>
    </w:p>
    <w:p w14:paraId="1BBA41DE" w14:textId="77777777" w:rsidR="0022125D" w:rsidRDefault="0022125D" w:rsidP="0022125D">
      <w:pPr>
        <w:ind w:left="737" w:right="9" w:firstLine="0"/>
      </w:pPr>
    </w:p>
    <w:p w14:paraId="393CB9E7" w14:textId="270DA915" w:rsidR="00C77361" w:rsidRDefault="00BB799F">
      <w:pPr>
        <w:numPr>
          <w:ilvl w:val="0"/>
          <w:numId w:val="7"/>
        </w:numPr>
        <w:spacing w:after="89" w:line="259" w:lineRule="auto"/>
        <w:ind w:right="9" w:hanging="283"/>
      </w:pPr>
      <w:r>
        <w:t>Příprava reakce pro c</w:t>
      </w:r>
      <w:r w:rsidRPr="00DB590E">
        <w:rPr>
          <w:b/>
          <w:bCs/>
        </w:rPr>
        <w:t>DNA</w:t>
      </w:r>
      <w:r>
        <w:t xml:space="preserve"> vzorek </w:t>
      </w:r>
    </w:p>
    <w:p w14:paraId="4270F5F2" w14:textId="77777777" w:rsidR="00BB799F" w:rsidRDefault="00BB799F" w:rsidP="00BB799F">
      <w:pPr>
        <w:numPr>
          <w:ilvl w:val="1"/>
          <w:numId w:val="7"/>
        </w:numPr>
        <w:spacing w:line="365" w:lineRule="auto"/>
        <w:ind w:right="9" w:hanging="389"/>
      </w:pPr>
      <w:r>
        <w:t>Napipetujte</w:t>
      </w:r>
      <w:r w:rsidRPr="00A06E88">
        <w:rPr>
          <w:b/>
          <w:bCs/>
        </w:rPr>
        <w:t xml:space="preserve"> 0,25 μl</w:t>
      </w:r>
      <w:r>
        <w:t xml:space="preserve"> </w:t>
      </w:r>
      <w:r>
        <w:rPr>
          <w:b/>
        </w:rPr>
        <w:t xml:space="preserve">RingCap-Taq </w:t>
      </w:r>
      <w:r>
        <w:rPr>
          <w:bCs/>
        </w:rPr>
        <w:t xml:space="preserve">do každé jamky v </w:t>
      </w:r>
      <w:r>
        <w:rPr>
          <w:b/>
        </w:rPr>
        <w:t>UDI Reaction Stripu</w:t>
      </w:r>
      <w:r w:rsidRPr="00116BC7">
        <w:rPr>
          <w:b/>
          <w:color w:val="4C94D8" w:themeColor="text2" w:themeTint="80"/>
        </w:rPr>
        <w:t xml:space="preserve"> </w:t>
      </w:r>
      <w:r>
        <w:t>a krátce centrifugujte.</w:t>
      </w:r>
    </w:p>
    <w:p w14:paraId="02980D99" w14:textId="77777777" w:rsidR="00BB799F" w:rsidRDefault="00BB799F" w:rsidP="00BB799F">
      <w:pPr>
        <w:numPr>
          <w:ilvl w:val="1"/>
          <w:numId w:val="7"/>
        </w:numPr>
        <w:ind w:right="9" w:hanging="389"/>
      </w:pPr>
      <w:r>
        <w:t xml:space="preserve">Přidejte </w:t>
      </w:r>
      <w:r w:rsidRPr="001D5CC0">
        <w:rPr>
          <w:b/>
          <w:bCs/>
        </w:rPr>
        <w:t>5 μl</w:t>
      </w:r>
      <w:r>
        <w:t xml:space="preserve"> přečištěného knihovny DNA, lehce zvortexujte a krátce stočte.</w:t>
      </w:r>
    </w:p>
    <w:p w14:paraId="1746F657" w14:textId="77777777" w:rsidR="0022125D" w:rsidRDefault="0022125D" w:rsidP="0022125D">
      <w:pPr>
        <w:ind w:left="737" w:right="9" w:firstLine="0"/>
      </w:pPr>
    </w:p>
    <w:p w14:paraId="11112804" w14:textId="77777777" w:rsidR="0022125D" w:rsidRDefault="0022125D">
      <w:pPr>
        <w:numPr>
          <w:ilvl w:val="0"/>
          <w:numId w:val="7"/>
        </w:numPr>
        <w:spacing w:line="259" w:lineRule="auto"/>
        <w:ind w:right="9" w:hanging="283"/>
      </w:pPr>
      <w:r>
        <w:t>Vložte PCR reakce do PCR cycleru s následujícím programem, který je dlouhý obvykle 2:05min:</w:t>
      </w:r>
      <w:r w:rsidR="00F15F37">
        <w:t xml:space="preserve"> </w:t>
      </w:r>
    </w:p>
    <w:p w14:paraId="0A88D4A1" w14:textId="6874B4EC" w:rsidR="00C77361" w:rsidRDefault="0022125D" w:rsidP="0022125D">
      <w:pPr>
        <w:spacing w:line="259" w:lineRule="auto"/>
        <w:ind w:left="283" w:right="9" w:firstLine="0"/>
      </w:pPr>
      <w:r>
        <w:t xml:space="preserve"> </w:t>
      </w:r>
      <w:r w:rsidR="00F15F37">
        <w:t>Tab</w:t>
      </w:r>
      <w:r>
        <w:t>ulka</w:t>
      </w:r>
      <w:r w:rsidR="00F15F37">
        <w:t xml:space="preserve"> 3. PCR </w:t>
      </w:r>
      <w:r>
        <w:t>program</w:t>
      </w:r>
    </w:p>
    <w:tbl>
      <w:tblPr>
        <w:tblStyle w:val="TableGrid"/>
        <w:tblW w:w="9184" w:type="dxa"/>
        <w:tblInd w:w="509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35"/>
        <w:gridCol w:w="1986"/>
        <w:gridCol w:w="2538"/>
      </w:tblGrid>
      <w:tr w:rsidR="0022125D" w14:paraId="26C2075F" w14:textId="77777777" w:rsidTr="00FD62B4">
        <w:trPr>
          <w:trHeight w:val="29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6FB27" w14:textId="77777777" w:rsidR="0022125D" w:rsidRDefault="0022125D" w:rsidP="00FD62B4">
            <w:pPr>
              <w:spacing w:after="0" w:line="259" w:lineRule="auto"/>
              <w:ind w:left="0" w:right="3" w:firstLine="0"/>
              <w:jc w:val="center"/>
            </w:pPr>
            <w:r>
              <w:t>Krok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3DEF52" w14:textId="77777777" w:rsidR="0022125D" w:rsidRDefault="0022125D" w:rsidP="00FD62B4">
            <w:pPr>
              <w:spacing w:after="0" w:line="259" w:lineRule="auto"/>
              <w:ind w:left="2" w:firstLine="0"/>
              <w:jc w:val="center"/>
            </w:pPr>
            <w:r>
              <w:t>Teplota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12E2B3" w14:textId="77777777" w:rsidR="0022125D" w:rsidRDefault="0022125D" w:rsidP="00FD62B4">
            <w:pPr>
              <w:spacing w:after="0" w:line="259" w:lineRule="auto"/>
              <w:ind w:left="0" w:right="5" w:firstLine="0"/>
              <w:jc w:val="center"/>
            </w:pPr>
            <w:r>
              <w:t>Čas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8FB28F" w14:textId="77777777" w:rsidR="0022125D" w:rsidRDefault="0022125D" w:rsidP="00FD62B4">
            <w:pPr>
              <w:spacing w:after="0" w:line="259" w:lineRule="auto"/>
              <w:ind w:left="0" w:right="5" w:firstLine="0"/>
              <w:jc w:val="center"/>
            </w:pPr>
            <w:r>
              <w:t>Počet cyklů</w:t>
            </w:r>
          </w:p>
        </w:tc>
      </w:tr>
      <w:tr w:rsidR="0022125D" w14:paraId="2F16D3F6" w14:textId="77777777" w:rsidTr="00FD62B4">
        <w:trPr>
          <w:trHeight w:val="27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7ECE" w14:textId="77777777" w:rsidR="0022125D" w:rsidRDefault="0022125D" w:rsidP="00FD62B4">
            <w:pPr>
              <w:spacing w:after="0" w:line="259" w:lineRule="auto"/>
              <w:ind w:left="0" w:right="1" w:firstLine="0"/>
              <w:jc w:val="center"/>
            </w:pPr>
            <w:r>
              <w:t>Pre-denaturace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A6FC" w14:textId="77777777" w:rsidR="0022125D" w:rsidRDefault="0022125D" w:rsidP="00FD62B4">
            <w:pPr>
              <w:spacing w:after="0" w:line="259" w:lineRule="auto"/>
              <w:ind w:left="0" w:right="2" w:firstLine="0"/>
              <w:jc w:val="center"/>
            </w:pPr>
            <w:r>
              <w:t>98℃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FF05" w14:textId="77777777" w:rsidR="0022125D" w:rsidRDefault="0022125D" w:rsidP="00FD62B4">
            <w:pPr>
              <w:spacing w:after="0" w:line="259" w:lineRule="auto"/>
              <w:ind w:left="0" w:right="3" w:firstLine="0"/>
              <w:jc w:val="center"/>
            </w:pPr>
            <w:r>
              <w:t>2 minuty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24C1" w14:textId="77777777" w:rsidR="0022125D" w:rsidRDefault="0022125D" w:rsidP="00FD62B4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</w:tr>
      <w:tr w:rsidR="0022125D" w14:paraId="35760362" w14:textId="77777777" w:rsidTr="00FD62B4">
        <w:trPr>
          <w:trHeight w:val="25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BFC"/>
          </w:tcPr>
          <w:p w14:paraId="19CE41A9" w14:textId="77777777" w:rsidR="0022125D" w:rsidRDefault="0022125D" w:rsidP="00FD62B4">
            <w:pPr>
              <w:spacing w:after="0" w:line="259" w:lineRule="auto"/>
              <w:ind w:left="0" w:right="1" w:firstLine="0"/>
              <w:jc w:val="center"/>
            </w:pPr>
            <w:r>
              <w:t>Denaturace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BA34" w14:textId="77777777" w:rsidR="0022125D" w:rsidRDefault="0022125D" w:rsidP="00FD62B4">
            <w:pPr>
              <w:spacing w:after="0" w:line="259" w:lineRule="auto"/>
              <w:ind w:left="0" w:right="2" w:firstLine="0"/>
              <w:jc w:val="center"/>
            </w:pPr>
            <w:r>
              <w:t>98℃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0D25" w14:textId="77777777" w:rsidR="0022125D" w:rsidRDefault="0022125D" w:rsidP="00FD62B4">
            <w:pPr>
              <w:spacing w:after="0" w:line="259" w:lineRule="auto"/>
              <w:ind w:left="0" w:firstLine="0"/>
              <w:jc w:val="center"/>
            </w:pPr>
            <w:r>
              <w:t>15 sekund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1D62" w14:textId="48654F4B" w:rsidR="0022125D" w:rsidRDefault="0022125D" w:rsidP="00FD62B4">
            <w:pPr>
              <w:spacing w:after="0" w:line="259" w:lineRule="auto"/>
              <w:ind w:left="0" w:right="2" w:firstLine="0"/>
              <w:jc w:val="center"/>
            </w:pPr>
            <w:r>
              <w:t>25</w:t>
            </w:r>
          </w:p>
        </w:tc>
      </w:tr>
      <w:tr w:rsidR="0022125D" w14:paraId="72B97B6C" w14:textId="77777777" w:rsidTr="00FD62B4">
        <w:trPr>
          <w:trHeight w:val="197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84B8" w14:textId="77777777" w:rsidR="0022125D" w:rsidRDefault="0022125D" w:rsidP="00FD62B4">
            <w:pPr>
              <w:spacing w:after="0" w:line="259" w:lineRule="auto"/>
              <w:ind w:left="0" w:right="1" w:firstLine="0"/>
              <w:jc w:val="center"/>
            </w:pPr>
            <w:r>
              <w:t>Annealing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5092" w14:textId="77777777" w:rsidR="0022125D" w:rsidRDefault="0022125D" w:rsidP="00FD62B4">
            <w:pPr>
              <w:spacing w:after="0" w:line="259" w:lineRule="auto"/>
              <w:ind w:left="0" w:right="2" w:firstLine="0"/>
              <w:jc w:val="center"/>
            </w:pPr>
            <w:r>
              <w:t>65℃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E70E" w14:textId="77777777" w:rsidR="0022125D" w:rsidRDefault="0022125D" w:rsidP="00FD62B4">
            <w:pPr>
              <w:spacing w:after="0" w:line="259" w:lineRule="auto"/>
              <w:ind w:left="0" w:right="3" w:firstLine="0"/>
              <w:jc w:val="center"/>
            </w:pPr>
            <w:r>
              <w:t>4 minuty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BAC9" w14:textId="77777777" w:rsidR="0022125D" w:rsidRDefault="0022125D" w:rsidP="00FD62B4">
            <w:pPr>
              <w:spacing w:after="160" w:line="259" w:lineRule="auto"/>
              <w:ind w:left="0" w:firstLine="0"/>
              <w:jc w:val="left"/>
            </w:pPr>
          </w:p>
        </w:tc>
      </w:tr>
      <w:tr w:rsidR="0022125D" w14:paraId="50593BF3" w14:textId="77777777" w:rsidTr="00FD62B4">
        <w:trPr>
          <w:trHeight w:val="16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C63C" w14:textId="77777777" w:rsidR="0022125D" w:rsidRDefault="0022125D" w:rsidP="00FD62B4">
            <w:pPr>
              <w:spacing w:after="0" w:line="259" w:lineRule="auto"/>
              <w:ind w:left="0" w:right="1" w:firstLine="0"/>
              <w:jc w:val="center"/>
            </w:pPr>
            <w:r>
              <w:t>Hold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CA23" w14:textId="77777777" w:rsidR="0022125D" w:rsidRDefault="0022125D" w:rsidP="00FD62B4">
            <w:pPr>
              <w:spacing w:after="0" w:line="259" w:lineRule="auto"/>
              <w:ind w:left="0" w:right="2" w:firstLine="0"/>
              <w:jc w:val="center"/>
            </w:pPr>
            <w:r>
              <w:t>4℃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4821" w14:textId="77777777" w:rsidR="0022125D" w:rsidRDefault="0022125D" w:rsidP="00FD62B4">
            <w:pPr>
              <w:spacing w:after="0" w:line="259" w:lineRule="auto"/>
              <w:ind w:left="0" w:firstLine="0"/>
              <w:jc w:val="center"/>
            </w:pPr>
            <w:r>
              <w:t>∞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E24C" w14:textId="77777777" w:rsidR="0022125D" w:rsidRDefault="0022125D" w:rsidP="00FD62B4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</w:tr>
    </w:tbl>
    <w:p w14:paraId="124CA6D5" w14:textId="77777777" w:rsidR="0022125D" w:rsidRDefault="0022125D" w:rsidP="0022125D">
      <w:pPr>
        <w:spacing w:line="259" w:lineRule="auto"/>
        <w:ind w:left="283" w:right="9" w:firstLine="0"/>
      </w:pPr>
    </w:p>
    <w:p w14:paraId="181CA5E0" w14:textId="03753735" w:rsidR="00587F70" w:rsidRDefault="00587F70" w:rsidP="001539FC">
      <w:pPr>
        <w:spacing w:after="0" w:line="365" w:lineRule="auto"/>
        <w:ind w:left="-5"/>
        <w:jc w:val="left"/>
        <w:rPr>
          <w:u w:val="single" w:color="000000"/>
        </w:rPr>
      </w:pPr>
      <w:r>
        <w:rPr>
          <w:u w:val="single" w:color="000000"/>
        </w:rPr>
        <w:t>Poznámka: Pokračujte v části "Čištění knihoven" nebo skladujte knihovny při teplotě 2 °C až 8 °C do 8 hodin nebo při teplotě -15 °C až -25°C do 24 hodin. Skladování déle než 24 hodin se nedoporučuje.</w:t>
      </w:r>
    </w:p>
    <w:p w14:paraId="2D9F810E" w14:textId="5E5DEE6E" w:rsidR="00C77361" w:rsidRDefault="00F15F37">
      <w:pPr>
        <w:spacing w:after="87" w:line="264" w:lineRule="auto"/>
        <w:ind w:left="15"/>
        <w:jc w:val="left"/>
      </w:pPr>
      <w:r>
        <w:rPr>
          <w:b/>
        </w:rPr>
        <w:lastRenderedPageBreak/>
        <w:t xml:space="preserve">IV. </w:t>
      </w:r>
      <w:r w:rsidR="00122145">
        <w:rPr>
          <w:b/>
        </w:rPr>
        <w:t xml:space="preserve">Druhé </w:t>
      </w:r>
      <w:r w:rsidR="00E623F1">
        <w:rPr>
          <w:b/>
        </w:rPr>
        <w:t>pře</w:t>
      </w:r>
      <w:r w:rsidR="00122145">
        <w:rPr>
          <w:b/>
        </w:rPr>
        <w:t>č</w:t>
      </w:r>
      <w:r w:rsidR="00587F70">
        <w:rPr>
          <w:b/>
        </w:rPr>
        <w:t>ištění knihov</w:t>
      </w:r>
      <w:r w:rsidR="00E623F1">
        <w:rPr>
          <w:b/>
        </w:rPr>
        <w:t>ny</w:t>
      </w:r>
      <w:r w:rsidR="00587F70">
        <w:rPr>
          <w:b/>
        </w:rPr>
        <w:t xml:space="preserve"> </w:t>
      </w:r>
    </w:p>
    <w:p w14:paraId="529F7BD2" w14:textId="77777777" w:rsidR="00587F70" w:rsidRDefault="00587F70" w:rsidP="00587F70">
      <w:pPr>
        <w:spacing w:after="0" w:line="362" w:lineRule="auto"/>
        <w:ind w:left="-5"/>
        <w:jc w:val="left"/>
      </w:pPr>
      <w:r>
        <w:rPr>
          <w:u w:val="single" w:color="000000"/>
        </w:rPr>
        <w:t xml:space="preserve">Poznámka: Před použitím </w:t>
      </w:r>
      <w:r w:rsidRPr="00610572">
        <w:rPr>
          <w:b/>
          <w:bCs/>
          <w:u w:val="single" w:color="000000"/>
        </w:rPr>
        <w:t>vyndejte magnetické kuličky na pokojovou teplotu</w:t>
      </w:r>
      <w:r>
        <w:rPr>
          <w:u w:val="single" w:color="000000"/>
        </w:rPr>
        <w:t xml:space="preserve"> (RT) a důkladně je protřepejte, aby se magnetické kuličky rozptýlily. Připravte si čerstvý </w:t>
      </w:r>
      <w:r w:rsidRPr="00BD6A49">
        <w:rPr>
          <w:b/>
          <w:bCs/>
          <w:u w:val="single" w:color="000000"/>
        </w:rPr>
        <w:t>70% etanol</w:t>
      </w:r>
      <w:r>
        <w:rPr>
          <w:u w:val="single" w:color="000000"/>
        </w:rPr>
        <w:t>.</w:t>
      </w:r>
    </w:p>
    <w:p w14:paraId="4B5DF5F7" w14:textId="5599AC29" w:rsidR="00587F70" w:rsidRDefault="00587F70" w:rsidP="00587F70">
      <w:pPr>
        <w:numPr>
          <w:ilvl w:val="0"/>
          <w:numId w:val="21"/>
        </w:numPr>
        <w:ind w:right="9" w:hanging="283"/>
      </w:pPr>
      <w:r>
        <w:t xml:space="preserve">Do PCR knihovny v </w:t>
      </w:r>
      <w:r w:rsidR="006B2B15">
        <w:rPr>
          <w:b/>
        </w:rPr>
        <w:t>UDI Reaction Stripu</w:t>
      </w:r>
      <w:r w:rsidR="006B2B15" w:rsidRPr="004E70AD">
        <w:rPr>
          <w:b/>
          <w:color w:val="4C94D8" w:themeColor="text2" w:themeTint="80"/>
        </w:rPr>
        <w:t xml:space="preserve"> </w:t>
      </w:r>
      <w:r w:rsidRPr="004E70AD">
        <w:rPr>
          <w:bCs/>
        </w:rPr>
        <w:t>přidejte</w:t>
      </w:r>
      <w:r w:rsidRPr="00233886">
        <w:rPr>
          <w:b/>
          <w:bCs/>
        </w:rPr>
        <w:t xml:space="preserve"> 37.5 µ</w:t>
      </w:r>
      <w:r>
        <w:rPr>
          <w:b/>
          <w:bCs/>
        </w:rPr>
        <w:t>l</w:t>
      </w:r>
      <w:r>
        <w:t xml:space="preserve"> (1.5×objem vzorku) magnetických kuliček a propipetujte.</w:t>
      </w:r>
    </w:p>
    <w:p w14:paraId="371C2B13" w14:textId="77777777" w:rsidR="00587F70" w:rsidRDefault="00587F70" w:rsidP="00587F70">
      <w:pPr>
        <w:numPr>
          <w:ilvl w:val="0"/>
          <w:numId w:val="21"/>
        </w:numPr>
        <w:spacing w:after="89" w:line="259" w:lineRule="auto"/>
        <w:ind w:right="9" w:hanging="283"/>
      </w:pPr>
      <w:r w:rsidRPr="0099179C">
        <w:rPr>
          <w:b/>
          <w:bCs/>
        </w:rPr>
        <w:t>Inkubujte</w:t>
      </w:r>
      <w:r>
        <w:t xml:space="preserve"> </w:t>
      </w:r>
      <w:r w:rsidRPr="00E52D1A">
        <w:rPr>
          <w:b/>
          <w:bCs/>
        </w:rPr>
        <w:t>5 minut</w:t>
      </w:r>
      <w:r>
        <w:t xml:space="preserve"> při RT.</w:t>
      </w:r>
    </w:p>
    <w:p w14:paraId="4EAD5B08" w14:textId="77777777" w:rsidR="00587F70" w:rsidRDefault="00587F70" w:rsidP="00587F70">
      <w:pPr>
        <w:numPr>
          <w:ilvl w:val="0"/>
          <w:numId w:val="21"/>
        </w:numPr>
        <w:ind w:right="9" w:hanging="283"/>
      </w:pPr>
      <w:r>
        <w:t xml:space="preserve">Vložte stripy na </w:t>
      </w:r>
      <w:r w:rsidRPr="00BD6A49">
        <w:rPr>
          <w:b/>
          <w:bCs/>
        </w:rPr>
        <w:t>magnetický stojánek</w:t>
      </w:r>
      <w:r>
        <w:t xml:space="preserve"> a jakmile se </w:t>
      </w:r>
      <w:r w:rsidRPr="0099179C">
        <w:rPr>
          <w:b/>
          <w:bCs/>
        </w:rPr>
        <w:t xml:space="preserve">supernatant </w:t>
      </w:r>
      <w:r>
        <w:t xml:space="preserve">vyčeří, tak jej opatrně </w:t>
      </w:r>
      <w:r w:rsidRPr="0099179C">
        <w:rPr>
          <w:b/>
          <w:bCs/>
        </w:rPr>
        <w:t>odsajte a vyhoďte</w:t>
      </w:r>
      <w:r>
        <w:t>.</w:t>
      </w:r>
    </w:p>
    <w:p w14:paraId="6B8A27A8" w14:textId="77777777" w:rsidR="00587F70" w:rsidRDefault="00587F70" w:rsidP="00587F70">
      <w:pPr>
        <w:spacing w:after="90" w:line="259" w:lineRule="auto"/>
        <w:ind w:left="-5"/>
        <w:jc w:val="left"/>
      </w:pPr>
      <w:r>
        <w:rPr>
          <w:u w:val="single" w:color="000000"/>
        </w:rPr>
        <w:t>Poznámka: Magnetické kuličky obsahují amplifikovanou knihovnu a nesmí být vyhozeny.</w:t>
      </w:r>
    </w:p>
    <w:p w14:paraId="2E204B7F" w14:textId="77777777" w:rsidR="00587F70" w:rsidRDefault="00587F70" w:rsidP="00587F70">
      <w:pPr>
        <w:numPr>
          <w:ilvl w:val="0"/>
          <w:numId w:val="21"/>
        </w:numPr>
        <w:ind w:right="9" w:hanging="283"/>
      </w:pPr>
      <w:r>
        <w:t xml:space="preserve">Přidejte </w:t>
      </w:r>
      <w:r w:rsidRPr="00BD6A49">
        <w:rPr>
          <w:b/>
          <w:bCs/>
        </w:rPr>
        <w:t>150 µl 70% ethanolu</w:t>
      </w:r>
      <w:r>
        <w:t xml:space="preserve">, nechte kuličky „proběhnout“ ethanolem tím, že otočíte strip v magnetu 1-2x a poté čirý </w:t>
      </w:r>
      <w:r w:rsidRPr="0099179C">
        <w:rPr>
          <w:b/>
          <w:bCs/>
        </w:rPr>
        <w:t>supernantant odsajte a vyhoďte</w:t>
      </w:r>
      <w:r>
        <w:t xml:space="preserve">. </w:t>
      </w:r>
    </w:p>
    <w:p w14:paraId="27FD1D88" w14:textId="77777777" w:rsidR="00587F70" w:rsidRPr="0099179C" w:rsidRDefault="00587F70" w:rsidP="00587F70">
      <w:pPr>
        <w:numPr>
          <w:ilvl w:val="0"/>
          <w:numId w:val="21"/>
        </w:numPr>
        <w:ind w:right="9" w:hanging="283"/>
        <w:rPr>
          <w:b/>
          <w:bCs/>
        </w:rPr>
      </w:pPr>
      <w:r>
        <w:t xml:space="preserve">Přidejte znovu </w:t>
      </w:r>
      <w:r w:rsidRPr="00BD6A49">
        <w:rPr>
          <w:b/>
          <w:bCs/>
        </w:rPr>
        <w:t>150 µl 70% ethanolu</w:t>
      </w:r>
      <w:r>
        <w:t xml:space="preserve">, nechte kuličky „proběhnout“ ethanolem tím, že otočíte strip v magnetu 1-2x a poté čirý </w:t>
      </w:r>
      <w:r w:rsidRPr="0099179C">
        <w:rPr>
          <w:b/>
          <w:bCs/>
        </w:rPr>
        <w:t>supernantant odsajte a vyhoďte.</w:t>
      </w:r>
    </w:p>
    <w:p w14:paraId="3462AE71" w14:textId="77777777" w:rsidR="00587F70" w:rsidRDefault="00587F70" w:rsidP="00587F70">
      <w:pPr>
        <w:numPr>
          <w:ilvl w:val="0"/>
          <w:numId w:val="21"/>
        </w:numPr>
        <w:ind w:right="9" w:hanging="283"/>
      </w:pPr>
      <w:r>
        <w:t xml:space="preserve">Stripy krátce stočte, vložte zpět na magnet a malou špičkou odsajte všechen ethanol. </w:t>
      </w:r>
    </w:p>
    <w:p w14:paraId="48CAFC31" w14:textId="77777777" w:rsidR="00587F70" w:rsidRDefault="00587F70" w:rsidP="00587F70">
      <w:pPr>
        <w:numPr>
          <w:ilvl w:val="0"/>
          <w:numId w:val="21"/>
        </w:numPr>
        <w:ind w:right="9" w:hanging="283"/>
      </w:pPr>
      <w:r w:rsidRPr="00BD6A49">
        <w:rPr>
          <w:b/>
          <w:bCs/>
        </w:rPr>
        <w:t xml:space="preserve">Sušte 5 minut </w:t>
      </w:r>
      <w:r>
        <w:t>s otevřenými víčky (</w:t>
      </w:r>
      <w:r w:rsidRPr="0099179C">
        <w:rPr>
          <w:b/>
          <w:bCs/>
        </w:rPr>
        <w:t>nepřesušte</w:t>
      </w:r>
      <w:r>
        <w:t xml:space="preserve">). </w:t>
      </w:r>
    </w:p>
    <w:p w14:paraId="2E39C728" w14:textId="77777777" w:rsidR="00587F70" w:rsidRDefault="00587F70" w:rsidP="00587F70">
      <w:pPr>
        <w:numPr>
          <w:ilvl w:val="0"/>
          <w:numId w:val="21"/>
        </w:numPr>
        <w:ind w:right="9" w:hanging="283"/>
      </w:pPr>
      <w:r>
        <w:t xml:space="preserve">Peletu kuliček rozpusťte v </w:t>
      </w:r>
      <w:r w:rsidRPr="00BD6A49">
        <w:rPr>
          <w:b/>
          <w:bCs/>
        </w:rPr>
        <w:t xml:space="preserve">35 μl TE pufru </w:t>
      </w:r>
      <w:r>
        <w:t xml:space="preserve">(pH 8.0) a </w:t>
      </w:r>
      <w:r w:rsidRPr="0099179C">
        <w:rPr>
          <w:b/>
          <w:bCs/>
        </w:rPr>
        <w:t xml:space="preserve">inkubujte </w:t>
      </w:r>
      <w:r w:rsidRPr="00BD6A49">
        <w:rPr>
          <w:b/>
          <w:bCs/>
        </w:rPr>
        <w:t>5 minut</w:t>
      </w:r>
      <w:r>
        <w:t xml:space="preserve"> při RT mimo magnet.</w:t>
      </w:r>
    </w:p>
    <w:p w14:paraId="799A1DD3" w14:textId="77777777" w:rsidR="00587F70" w:rsidRDefault="00587F70" w:rsidP="00587F70">
      <w:pPr>
        <w:numPr>
          <w:ilvl w:val="0"/>
          <w:numId w:val="21"/>
        </w:numPr>
        <w:spacing w:after="89" w:line="259" w:lineRule="auto"/>
        <w:ind w:left="293" w:right="9" w:hanging="283"/>
      </w:pPr>
      <w:r>
        <w:t xml:space="preserve">Vložte zpět na </w:t>
      </w:r>
      <w:r w:rsidRPr="00BD6A49">
        <w:rPr>
          <w:b/>
          <w:bCs/>
        </w:rPr>
        <w:t>magnet na 2 minuty</w:t>
      </w:r>
      <w:r>
        <w:t xml:space="preserve"> a poté </w:t>
      </w:r>
      <w:r w:rsidRPr="0099179C">
        <w:rPr>
          <w:b/>
          <w:bCs/>
        </w:rPr>
        <w:t>odsajte</w:t>
      </w:r>
      <w:r>
        <w:t xml:space="preserve"> čirý </w:t>
      </w:r>
      <w:r w:rsidRPr="0099179C">
        <w:rPr>
          <w:b/>
          <w:bCs/>
        </w:rPr>
        <w:t>supernatant do čistých zkumavek</w:t>
      </w:r>
      <w:r>
        <w:t xml:space="preserve">.  </w:t>
      </w:r>
    </w:p>
    <w:p w14:paraId="28770EC1" w14:textId="77777777" w:rsidR="00587F70" w:rsidRDefault="00587F70" w:rsidP="00587F70">
      <w:pPr>
        <w:numPr>
          <w:ilvl w:val="0"/>
          <w:numId w:val="21"/>
        </w:numPr>
        <w:spacing w:after="89" w:line="259" w:lineRule="auto"/>
        <w:ind w:left="293" w:right="9" w:hanging="283"/>
      </w:pPr>
      <w:r>
        <w:t>Pokračujte následujícím krokem, případně skladujte při -15℃ až -25℃.</w:t>
      </w:r>
    </w:p>
    <w:p w14:paraId="1A12DB13" w14:textId="77777777" w:rsidR="006522DD" w:rsidRDefault="006522DD" w:rsidP="006522DD">
      <w:pPr>
        <w:spacing w:after="89" w:line="259" w:lineRule="auto"/>
        <w:ind w:left="293" w:right="9" w:firstLine="0"/>
      </w:pPr>
    </w:p>
    <w:p w14:paraId="06BAE175" w14:textId="470EC99C" w:rsidR="00C77361" w:rsidRDefault="00E66F60">
      <w:pPr>
        <w:numPr>
          <w:ilvl w:val="0"/>
          <w:numId w:val="9"/>
        </w:numPr>
        <w:spacing w:after="87" w:line="264" w:lineRule="auto"/>
        <w:ind w:hanging="288"/>
        <w:jc w:val="left"/>
      </w:pPr>
      <w:r>
        <w:rPr>
          <w:b/>
        </w:rPr>
        <w:t>Kvantifikace knihoven</w:t>
      </w:r>
    </w:p>
    <w:p w14:paraId="02F6B3DE" w14:textId="77777777" w:rsidR="00CB418F" w:rsidRDefault="00C260DC">
      <w:pPr>
        <w:ind w:left="-5" w:right="9"/>
      </w:pPr>
      <w:r>
        <w:t xml:space="preserve">Zanalyzujte knihovny na </w:t>
      </w:r>
      <w:r w:rsidR="00F15F37">
        <w:t>Bioanalyzer</w:t>
      </w:r>
      <w:r>
        <w:t>u</w:t>
      </w:r>
      <w:r w:rsidR="00E66F60">
        <w:t xml:space="preserve"> nebo Tapestati</w:t>
      </w:r>
      <w:r w:rsidR="000F2C35">
        <w:t>on</w:t>
      </w:r>
      <w:r w:rsidR="00AC6610">
        <w:t>.</w:t>
      </w:r>
      <w:r w:rsidR="000F2C35">
        <w:t xml:space="preserve"> </w:t>
      </w:r>
    </w:p>
    <w:p w14:paraId="500CBDE1" w14:textId="77777777" w:rsidR="00CB418F" w:rsidRDefault="00CB418F">
      <w:pPr>
        <w:ind w:left="-5" w:right="9"/>
      </w:pPr>
      <w:r>
        <w:t>V</w:t>
      </w:r>
      <w:r w:rsidR="000F2C35">
        <w:t>šechny</w:t>
      </w:r>
      <w:r w:rsidR="00AC6610">
        <w:t xml:space="preserve"> DNA i cDNA</w:t>
      </w:r>
      <w:r w:rsidR="000F2C35">
        <w:t xml:space="preserve"> vzorky včetne pozitivní</w:t>
      </w:r>
      <w:r w:rsidR="00AC6610">
        <w:t>ch</w:t>
      </w:r>
      <w:r w:rsidR="000F2C35">
        <w:t xml:space="preserve"> i negativní</w:t>
      </w:r>
      <w:r w:rsidR="00AC6610">
        <w:t>ch</w:t>
      </w:r>
      <w:r w:rsidR="000F2C35">
        <w:t xml:space="preserve"> kontrol</w:t>
      </w:r>
      <w:r w:rsidR="00AC6610">
        <w:t xml:space="preserve"> by měly mít </w:t>
      </w:r>
      <w:r w:rsidR="00AC6610" w:rsidRPr="00AC6610">
        <w:rPr>
          <w:b/>
          <w:bCs/>
        </w:rPr>
        <w:t>fragment o délce</w:t>
      </w:r>
      <w:r w:rsidR="00F15F37" w:rsidRPr="00AC6610">
        <w:rPr>
          <w:b/>
          <w:bCs/>
        </w:rPr>
        <w:t xml:space="preserve"> 200-300 bp.</w:t>
      </w:r>
      <w:r w:rsidR="00F15F37">
        <w:t xml:space="preserve"> </w:t>
      </w:r>
    </w:p>
    <w:p w14:paraId="4A6801AC" w14:textId="1DB79052" w:rsidR="00C77361" w:rsidRDefault="00CB418F">
      <w:pPr>
        <w:ind w:left="-5" w:right="9"/>
      </w:pPr>
      <w:r w:rsidRPr="00CB418F">
        <w:rPr>
          <w:b/>
          <w:bCs/>
        </w:rPr>
        <w:t xml:space="preserve">Koncentrace </w:t>
      </w:r>
      <w:r>
        <w:t>měřená na f</w:t>
      </w:r>
      <w:r w:rsidR="00F15F37">
        <w:t>luorometr</w:t>
      </w:r>
      <w:r>
        <w:t xml:space="preserve">u by měla být </w:t>
      </w:r>
      <w:r w:rsidRPr="00CB418F">
        <w:rPr>
          <w:b/>
          <w:bCs/>
        </w:rPr>
        <w:t>vyšší než</w:t>
      </w:r>
      <w:r w:rsidR="00F15F37" w:rsidRPr="00CB418F">
        <w:rPr>
          <w:b/>
          <w:bCs/>
        </w:rPr>
        <w:t xml:space="preserve"> 0.5 ng/µ</w:t>
      </w:r>
      <w:r>
        <w:rPr>
          <w:b/>
          <w:bCs/>
        </w:rPr>
        <w:t>l</w:t>
      </w:r>
      <w:r w:rsidR="00F15F37">
        <w:t>.</w:t>
      </w:r>
    </w:p>
    <w:p w14:paraId="752E6418" w14:textId="43534244" w:rsidR="00CB418F" w:rsidRDefault="00A03695">
      <w:pPr>
        <w:ind w:left="-5" w:right="9"/>
        <w:rPr>
          <w:u w:val="single" w:color="000000"/>
        </w:rPr>
      </w:pPr>
      <w:r>
        <w:rPr>
          <w:u w:val="single" w:color="000000"/>
        </w:rPr>
        <w:t>Poznámka: Naředěné knihovny lze skladovat při -15℃ až -25℃ až 7 dní.Ředěné knihovny neskladujte.</w:t>
      </w:r>
    </w:p>
    <w:p w14:paraId="70DE511D" w14:textId="77777777" w:rsidR="00A03695" w:rsidRDefault="00A03695">
      <w:pPr>
        <w:ind w:left="-5" w:right="9"/>
      </w:pPr>
    </w:p>
    <w:p w14:paraId="1314F7DB" w14:textId="3056F7EB" w:rsidR="00C77361" w:rsidRDefault="00CD5460">
      <w:pPr>
        <w:numPr>
          <w:ilvl w:val="0"/>
          <w:numId w:val="9"/>
        </w:numPr>
        <w:spacing w:after="87" w:line="264" w:lineRule="auto"/>
        <w:ind w:hanging="288"/>
        <w:jc w:val="left"/>
      </w:pPr>
      <w:r>
        <w:rPr>
          <w:b/>
        </w:rPr>
        <w:t>Ředění knihoven, poolovaní a sekvenace</w:t>
      </w:r>
    </w:p>
    <w:p w14:paraId="26755444" w14:textId="58DC3111" w:rsidR="00C77361" w:rsidRDefault="00F15F37">
      <w:pPr>
        <w:numPr>
          <w:ilvl w:val="0"/>
          <w:numId w:val="10"/>
        </w:numPr>
        <w:spacing w:after="89" w:line="259" w:lineRule="auto"/>
        <w:ind w:right="9" w:hanging="283"/>
      </w:pPr>
      <w:r>
        <w:t xml:space="preserve">Illumina </w:t>
      </w:r>
    </w:p>
    <w:p w14:paraId="7E2E8805" w14:textId="7C4FD4D4" w:rsidR="00C77361" w:rsidRDefault="00630F3D">
      <w:pPr>
        <w:numPr>
          <w:ilvl w:val="1"/>
          <w:numId w:val="10"/>
        </w:numPr>
        <w:ind w:right="9" w:hanging="360"/>
      </w:pPr>
      <w:r>
        <w:t>Dle koncentrace knihoven změřené na f</w:t>
      </w:r>
      <w:r w:rsidR="00F15F37">
        <w:t>luorometr</w:t>
      </w:r>
      <w:r>
        <w:t>u</w:t>
      </w:r>
      <w:r w:rsidR="00F21CC8">
        <w:t xml:space="preserve"> spočítejte mol</w:t>
      </w:r>
      <w:r w:rsidR="00937EE5">
        <w:t>ární koncent</w:t>
      </w:r>
      <w:r w:rsidR="008C1656">
        <w:t>raci</w:t>
      </w:r>
      <w:r w:rsidR="00F21CC8">
        <w:t xml:space="preserve">: </w:t>
      </w:r>
    </w:p>
    <w:p w14:paraId="1FC3F386" w14:textId="77777777" w:rsidR="00937EE5" w:rsidRPr="00066D7B" w:rsidRDefault="00937EE5" w:rsidP="00937EE5">
      <w:pPr>
        <w:ind w:left="720" w:right="9" w:firstLine="0"/>
        <w:rPr>
          <w:b/>
          <w:bCs/>
        </w:rPr>
      </w:pPr>
    </w:p>
    <w:p w14:paraId="5A25276B" w14:textId="613AF9B8" w:rsidR="00C77361" w:rsidRPr="00066D7B" w:rsidRDefault="00255503" w:rsidP="00255503">
      <w:pPr>
        <w:spacing w:after="0" w:line="259" w:lineRule="auto"/>
        <w:ind w:left="2665"/>
        <w:rPr>
          <w:b/>
          <w:bCs/>
        </w:rPr>
      </w:pPr>
      <w:r>
        <w:rPr>
          <w:b/>
          <w:bCs/>
        </w:rPr>
        <w:t xml:space="preserve">           </w:t>
      </w:r>
      <w:r w:rsidR="00937EE5" w:rsidRPr="00066D7B">
        <w:rPr>
          <w:b/>
          <w:bCs/>
        </w:rPr>
        <w:t>Koncentrace knihovny</w:t>
      </w:r>
      <w:r w:rsidR="008C1656" w:rsidRPr="00066D7B">
        <w:rPr>
          <w:b/>
          <w:bCs/>
        </w:rPr>
        <w:t xml:space="preserve"> – fluorometr </w:t>
      </w:r>
      <w:r w:rsidR="00F15F37" w:rsidRPr="00066D7B">
        <w:rPr>
          <w:b/>
          <w:bCs/>
        </w:rPr>
        <w:t>(ng/μ</w:t>
      </w:r>
      <w:r w:rsidR="0042794D" w:rsidRPr="00066D7B">
        <w:rPr>
          <w:b/>
          <w:bCs/>
        </w:rPr>
        <w:t>l</w:t>
      </w:r>
      <w:r w:rsidR="00F15F37" w:rsidRPr="00066D7B">
        <w:rPr>
          <w:b/>
          <w:bCs/>
        </w:rPr>
        <w:t>) × 10</w:t>
      </w:r>
      <w:r w:rsidR="00F15F37" w:rsidRPr="00066D7B">
        <w:rPr>
          <w:b/>
          <w:bCs/>
          <w:vertAlign w:val="superscript"/>
        </w:rPr>
        <w:t>6</w:t>
      </w:r>
    </w:p>
    <w:p w14:paraId="5E661A99" w14:textId="75D0B1AD" w:rsidR="00C77361" w:rsidRPr="00066D7B" w:rsidRDefault="00937EE5">
      <w:pPr>
        <w:tabs>
          <w:tab w:val="center" w:pos="3180"/>
          <w:tab w:val="center" w:pos="6455"/>
        </w:tabs>
        <w:spacing w:line="259" w:lineRule="auto"/>
        <w:ind w:left="0" w:firstLine="0"/>
        <w:jc w:val="left"/>
        <w:rPr>
          <w:b/>
          <w:bCs/>
        </w:rPr>
      </w:pPr>
      <w:r w:rsidRPr="00066D7B">
        <w:rPr>
          <w:b/>
          <w:bCs/>
        </w:rPr>
        <w:t>Koncentrace knihovny-molární</w:t>
      </w:r>
      <w:r w:rsidR="00F15F37" w:rsidRPr="00066D7B">
        <w:rPr>
          <w:b/>
          <w:bCs/>
        </w:rPr>
        <w:t xml:space="preserve"> (nM)</w:t>
      </w:r>
      <w:r w:rsidR="00255503">
        <w:rPr>
          <w:b/>
          <w:bCs/>
        </w:rPr>
        <w:t xml:space="preserve"> </w:t>
      </w:r>
      <w:r w:rsidR="00F15F37" w:rsidRPr="00066D7B">
        <w:rPr>
          <w:b/>
          <w:bCs/>
        </w:rPr>
        <w:t xml:space="preserve"> =</w:t>
      </w:r>
      <w:r w:rsidR="00255503">
        <w:rPr>
          <w:b/>
          <w:bCs/>
        </w:rPr>
        <w:t xml:space="preserve">  </w:t>
      </w:r>
      <w:r w:rsidR="00F15F37" w:rsidRPr="00066D7B">
        <w:rPr>
          <w:b/>
          <w:bCs/>
        </w:rPr>
        <w:tab/>
      </w:r>
      <w:r w:rsidR="00F15F37" w:rsidRPr="00066D7B">
        <w:rPr>
          <w:rFonts w:ascii="Calibri" w:eastAsia="Calibri" w:hAnsi="Calibri" w:cs="Calibri"/>
          <w:b/>
          <w:bCs/>
          <w:noProof/>
          <w:sz w:val="22"/>
        </w:rPr>
        <mc:AlternateContent>
          <mc:Choice Requires="wpg">
            <w:drawing>
              <wp:inline distT="0" distB="0" distL="0" distR="0" wp14:anchorId="4282A90F" wp14:editId="299C8B07">
                <wp:extent cx="2438400" cy="6096"/>
                <wp:effectExtent l="0" t="0" r="0" b="0"/>
                <wp:docPr id="55350" name="Group 5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6096"/>
                          <a:chOff x="0" y="0"/>
                          <a:chExt cx="2438400" cy="6096"/>
                        </a:xfrm>
                      </wpg:grpSpPr>
                      <wps:wsp>
                        <wps:cNvPr id="3407" name="Shape 3407"/>
                        <wps:cNvSpPr/>
                        <wps:spPr>
                          <a:xfrm>
                            <a:off x="0" y="0"/>
                            <a:ext cx="243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350" style="width:192pt;height:0.48pt;mso-position-horizontal-relative:char;mso-position-vertical-relative:line" coordsize="24384,60">
                <v:shape id="Shape 3407" style="position:absolute;width:24384;height:0;left:0;top:0;" coordsize="2438400,0" path="m0,0l2438400,0">
                  <v:stroke weight="0.48pt" endcap="flat" joinstyle="bevel" on="true" color="#000000"/>
                  <v:fill on="false" color="#000000" opacity="0"/>
                </v:shape>
              </v:group>
            </w:pict>
          </mc:Fallback>
        </mc:AlternateContent>
      </w:r>
    </w:p>
    <w:p w14:paraId="0E173A8C" w14:textId="23200FCE" w:rsidR="00C77361" w:rsidRPr="00066D7B" w:rsidRDefault="00255503" w:rsidP="00255503">
      <w:pPr>
        <w:spacing w:after="89" w:line="259" w:lineRule="auto"/>
        <w:ind w:left="2665" w:right="1"/>
        <w:rPr>
          <w:b/>
          <w:bCs/>
        </w:rPr>
      </w:pPr>
      <w:r>
        <w:rPr>
          <w:b/>
          <w:bCs/>
        </w:rPr>
        <w:t xml:space="preserve">             </w:t>
      </w:r>
      <w:r w:rsidR="008C1656" w:rsidRPr="00066D7B">
        <w:rPr>
          <w:b/>
          <w:bCs/>
        </w:rPr>
        <w:t>Délka knihovny- bioanalyser</w:t>
      </w:r>
      <w:r w:rsidR="00F15F37" w:rsidRPr="00066D7B">
        <w:rPr>
          <w:b/>
          <w:bCs/>
        </w:rPr>
        <w:t xml:space="preserve"> (bp) × 650</w:t>
      </w:r>
    </w:p>
    <w:p w14:paraId="46026BDC" w14:textId="77777777" w:rsidR="00937EE5" w:rsidRDefault="00937EE5">
      <w:pPr>
        <w:spacing w:after="89" w:line="259" w:lineRule="auto"/>
        <w:ind w:left="2665" w:right="1"/>
        <w:jc w:val="center"/>
      </w:pPr>
    </w:p>
    <w:p w14:paraId="2C2DD3F8" w14:textId="2FBF44B5" w:rsidR="00C77361" w:rsidRDefault="008C1656">
      <w:pPr>
        <w:numPr>
          <w:ilvl w:val="1"/>
          <w:numId w:val="10"/>
        </w:numPr>
        <w:spacing w:after="92" w:line="259" w:lineRule="auto"/>
        <w:ind w:right="9" w:hanging="360"/>
      </w:pPr>
      <w:r>
        <w:t xml:space="preserve">Nařeďte knihovny na </w:t>
      </w:r>
      <w:r w:rsidR="00F15F37">
        <w:t xml:space="preserve">4 nM </w:t>
      </w:r>
      <w:r>
        <w:t>vodou</w:t>
      </w:r>
      <w:r w:rsidR="00F15F37">
        <w:t>.</w:t>
      </w:r>
    </w:p>
    <w:p w14:paraId="75299307" w14:textId="684A974F" w:rsidR="00C77361" w:rsidRDefault="0042794D">
      <w:pPr>
        <w:numPr>
          <w:ilvl w:val="1"/>
          <w:numId w:val="10"/>
        </w:numPr>
        <w:spacing w:after="89" w:line="259" w:lineRule="auto"/>
        <w:ind w:right="9" w:hanging="360"/>
      </w:pPr>
      <w:r>
        <w:t>Knihovny</w:t>
      </w:r>
      <w:r w:rsidRPr="00066D7B">
        <w:rPr>
          <w:b/>
          <w:bCs/>
        </w:rPr>
        <w:t xml:space="preserve"> DNA </w:t>
      </w:r>
      <w:r>
        <w:t xml:space="preserve">a </w:t>
      </w:r>
      <w:r w:rsidRPr="00066D7B">
        <w:rPr>
          <w:b/>
          <w:bCs/>
        </w:rPr>
        <w:t>cDNA</w:t>
      </w:r>
      <w:r>
        <w:t xml:space="preserve"> poolujte</w:t>
      </w:r>
      <w:r w:rsidR="00F15F37">
        <w:t xml:space="preserve"> </w:t>
      </w:r>
      <w:r w:rsidR="00F15F37" w:rsidRPr="00066D7B">
        <w:rPr>
          <w:b/>
          <w:bCs/>
          <w:color w:val="FF0000"/>
        </w:rPr>
        <w:t>4:1</w:t>
      </w:r>
      <w:r w:rsidR="00F15F37">
        <w:t xml:space="preserve"> (</w:t>
      </w:r>
      <w:r>
        <w:t xml:space="preserve">Smíchejte </w:t>
      </w:r>
      <w:r w:rsidR="00F15F37">
        <w:t>20 μ</w:t>
      </w:r>
      <w:r>
        <w:t xml:space="preserve">l </w:t>
      </w:r>
      <w:r w:rsidR="00F15F37">
        <w:t xml:space="preserve">DNA </w:t>
      </w:r>
      <w:r>
        <w:t xml:space="preserve">knihovny a s </w:t>
      </w:r>
      <w:r w:rsidR="00F15F37">
        <w:t>5 μ</w:t>
      </w:r>
      <w:r>
        <w:t>l</w:t>
      </w:r>
      <w:r w:rsidR="00F15F37">
        <w:t xml:space="preserve"> cDNA </w:t>
      </w:r>
      <w:r w:rsidR="00066D7B">
        <w:t>knihovny</w:t>
      </w:r>
      <w:r w:rsidR="00F15F37">
        <w:t>).</w:t>
      </w:r>
    </w:p>
    <w:p w14:paraId="56FA6DC0" w14:textId="2E4C92B9" w:rsidR="00C77361" w:rsidRDefault="001B2474">
      <w:pPr>
        <w:numPr>
          <w:ilvl w:val="1"/>
          <w:numId w:val="10"/>
        </w:numPr>
        <w:ind w:right="9" w:hanging="360"/>
      </w:pPr>
      <w:r>
        <w:t>Denatutujte a dále řeďte pool dle manuálu k příslušnému sekvenačnímu kitu, který použijete</w:t>
      </w:r>
      <w:r w:rsidR="007D507E">
        <w:t xml:space="preserve">. </w:t>
      </w:r>
    </w:p>
    <w:p w14:paraId="6051427A" w14:textId="643BB19E" w:rsidR="00C77361" w:rsidRDefault="007D507E">
      <w:pPr>
        <w:numPr>
          <w:ilvl w:val="1"/>
          <w:numId w:val="10"/>
        </w:numPr>
        <w:ind w:right="9" w:hanging="360"/>
      </w:pPr>
      <w:r>
        <w:t xml:space="preserve">Doporučujeme použít 5% </w:t>
      </w:r>
      <w:r w:rsidR="00F15F37">
        <w:t>Phix Control V3 (</w:t>
      </w:r>
      <w:r>
        <w:t>např</w:t>
      </w:r>
      <w:r w:rsidR="00F15F37">
        <w:t xml:space="preserve">: </w:t>
      </w:r>
      <w:r>
        <w:t>Pokud je loading volume</w:t>
      </w:r>
      <w:r w:rsidR="00F15F37">
        <w:t xml:space="preserve"> 600 μL, </w:t>
      </w:r>
      <w:r w:rsidR="00CF180F">
        <w:t xml:space="preserve">tak </w:t>
      </w:r>
      <w:r w:rsidR="00F15F37">
        <w:t>Phix Control V3</w:t>
      </w:r>
      <w:r w:rsidR="00CF180F">
        <w:t xml:space="preserve"> by měl být alespoň </w:t>
      </w:r>
      <w:r w:rsidR="00F15F37">
        <w:t>30 μ</w:t>
      </w:r>
      <w:r w:rsidR="00CF180F">
        <w:t>l</w:t>
      </w:r>
      <w:r w:rsidR="00F15F37">
        <w:t>).</w:t>
      </w:r>
    </w:p>
    <w:p w14:paraId="28703975" w14:textId="47BAC23E" w:rsidR="00C77361" w:rsidRDefault="00CF180F">
      <w:pPr>
        <w:numPr>
          <w:ilvl w:val="1"/>
          <w:numId w:val="10"/>
        </w:numPr>
        <w:spacing w:line="259" w:lineRule="auto"/>
        <w:ind w:right="9" w:hanging="360"/>
      </w:pPr>
      <w:r>
        <w:t>Sekvenační run spusťte dle manuálu Illumina</w:t>
      </w:r>
      <w:r w:rsidR="00F15F37">
        <w:t>.</w:t>
      </w:r>
    </w:p>
    <w:p w14:paraId="3C2E5D70" w14:textId="77777777" w:rsidR="00CF180F" w:rsidRDefault="00CF180F" w:rsidP="00CF180F">
      <w:pPr>
        <w:spacing w:line="259" w:lineRule="auto"/>
        <w:ind w:left="720" w:right="9" w:firstLine="0"/>
      </w:pPr>
    </w:p>
    <w:p w14:paraId="2A00DD0F" w14:textId="77777777" w:rsidR="00E623F1" w:rsidRDefault="00E623F1">
      <w:pPr>
        <w:spacing w:after="90" w:line="259" w:lineRule="auto"/>
        <w:ind w:left="-5"/>
        <w:jc w:val="left"/>
      </w:pPr>
    </w:p>
    <w:p w14:paraId="6C406345" w14:textId="60E9E194" w:rsidR="00C77361" w:rsidRDefault="00F15F37">
      <w:pPr>
        <w:spacing w:after="87" w:line="264" w:lineRule="auto"/>
        <w:ind w:left="15"/>
        <w:jc w:val="left"/>
      </w:pPr>
      <w:r>
        <w:rPr>
          <w:b/>
        </w:rPr>
        <w:t>VII. Bioinformatic</w:t>
      </w:r>
      <w:r w:rsidR="00A03695">
        <w:rPr>
          <w:b/>
        </w:rPr>
        <w:t>ká</w:t>
      </w:r>
      <w:r>
        <w:rPr>
          <w:b/>
        </w:rPr>
        <w:t xml:space="preserve"> Anal</w:t>
      </w:r>
      <w:r w:rsidR="00A03695">
        <w:rPr>
          <w:b/>
        </w:rPr>
        <w:t>ýza</w:t>
      </w:r>
    </w:p>
    <w:p w14:paraId="7D2D4520" w14:textId="510A253F" w:rsidR="00C77361" w:rsidRDefault="00A03695">
      <w:pPr>
        <w:spacing w:after="267"/>
        <w:ind w:left="-5" w:right="9"/>
      </w:pPr>
      <w:r>
        <w:t xml:space="preserve">Přeneste </w:t>
      </w:r>
      <w:r w:rsidR="003F15AD">
        <w:t xml:space="preserve">získané </w:t>
      </w:r>
      <w:r w:rsidR="00F15F37">
        <w:t>Fastq fil</w:t>
      </w:r>
      <w:r>
        <w:t>y</w:t>
      </w:r>
      <w:r w:rsidR="003F15AD">
        <w:t xml:space="preserve"> na server</w:t>
      </w:r>
      <w:r w:rsidR="0022021F">
        <w:t xml:space="preserve"> </w:t>
      </w:r>
      <w:hyperlink r:id="rId10" w:history="1">
        <w:r w:rsidR="0022021F" w:rsidRPr="0022021F">
          <w:rPr>
            <w:rStyle w:val="Hypertextovodkaz"/>
          </w:rPr>
          <w:t>https://lab.spacegen.top:52816/</w:t>
        </w:r>
      </w:hyperlink>
      <w:r w:rsidR="00A90022">
        <w:t xml:space="preserve"> , kde bude provedena analýza, quality control, anotace variant a </w:t>
      </w:r>
      <w:r w:rsidR="007246AC">
        <w:t>fúzí.</w:t>
      </w:r>
    </w:p>
    <w:p w14:paraId="3B2FEE47" w14:textId="77777777" w:rsidR="00F66929" w:rsidRDefault="00F66929">
      <w:pPr>
        <w:spacing w:after="267"/>
        <w:ind w:left="-5" w:right="9"/>
      </w:pPr>
    </w:p>
    <w:p w14:paraId="5BA1EA63" w14:textId="77777777" w:rsidR="00F66929" w:rsidRDefault="00F66929">
      <w:pPr>
        <w:spacing w:after="267"/>
        <w:ind w:left="-5" w:right="9"/>
      </w:pPr>
    </w:p>
    <w:p w14:paraId="4CC1CE97" w14:textId="3A0FFC47" w:rsidR="00C77361" w:rsidRDefault="00F15F37">
      <w:pPr>
        <w:pStyle w:val="Nadpis2"/>
        <w:ind w:left="-5"/>
      </w:pPr>
      <w:r>
        <w:lastRenderedPageBreak/>
        <w:t>Anal</w:t>
      </w:r>
      <w:r w:rsidR="00234E09">
        <w:t>ýza dat</w:t>
      </w:r>
    </w:p>
    <w:p w14:paraId="421F5B56" w14:textId="30D317A4" w:rsidR="00C77361" w:rsidRDefault="00234E09">
      <w:pPr>
        <w:numPr>
          <w:ilvl w:val="0"/>
          <w:numId w:val="11"/>
        </w:numPr>
        <w:spacing w:after="92" w:line="259" w:lineRule="auto"/>
        <w:ind w:right="9" w:hanging="360"/>
      </w:pPr>
      <w:r>
        <w:t>Výsledky</w:t>
      </w:r>
      <w:r w:rsidR="00F15F37">
        <w:t xml:space="preserve"> DNA</w:t>
      </w:r>
    </w:p>
    <w:p w14:paraId="56E685A3" w14:textId="77777777" w:rsidR="00E26D89" w:rsidRDefault="00F15F37" w:rsidP="00E26D89">
      <w:pPr>
        <w:numPr>
          <w:ilvl w:val="1"/>
          <w:numId w:val="11"/>
        </w:numPr>
        <w:ind w:right="9" w:hanging="466"/>
      </w:pPr>
      <w:r>
        <w:t>Standard</w:t>
      </w:r>
      <w:r w:rsidR="00234E09">
        <w:t>y kvality</w:t>
      </w:r>
      <w:r>
        <w:t xml:space="preserve">: </w:t>
      </w:r>
      <w:r w:rsidR="00234E09">
        <w:t xml:space="preserve">Pro všechny </w:t>
      </w:r>
      <w:r>
        <w:t xml:space="preserve">DNA </w:t>
      </w:r>
      <w:r w:rsidR="00234E09">
        <w:t xml:space="preserve">knihovny </w:t>
      </w:r>
      <w:r w:rsidR="00B2439B">
        <w:t xml:space="preserve">platí, že cílový </w:t>
      </w:r>
      <w:r w:rsidR="00B2439B" w:rsidRPr="00D45556">
        <w:rPr>
          <w:b/>
          <w:bCs/>
        </w:rPr>
        <w:t>fragment</w:t>
      </w:r>
      <w:r w:rsidR="00B2439B">
        <w:t xml:space="preserve"> by měl být dlouhý</w:t>
      </w:r>
      <w:r>
        <w:t xml:space="preserve"> </w:t>
      </w:r>
      <w:r w:rsidRPr="00D45556">
        <w:rPr>
          <w:b/>
          <w:bCs/>
        </w:rPr>
        <w:t>200-300 bp</w:t>
      </w:r>
      <w:r>
        <w:t xml:space="preserve">, </w:t>
      </w:r>
      <w:r w:rsidRPr="00D45556">
        <w:rPr>
          <w:b/>
          <w:bCs/>
        </w:rPr>
        <w:t xml:space="preserve">On Target </w:t>
      </w:r>
      <w:r w:rsidR="00B2439B" w:rsidRPr="00D45556">
        <w:rPr>
          <w:b/>
          <w:bCs/>
        </w:rPr>
        <w:t>je</w:t>
      </w:r>
      <w:r w:rsidRPr="00D45556">
        <w:rPr>
          <w:b/>
          <w:bCs/>
        </w:rPr>
        <w:t xml:space="preserve"> ≥80%</w:t>
      </w:r>
      <w:r>
        <w:t xml:space="preserve">, </w:t>
      </w:r>
      <w:r w:rsidRPr="00D45556">
        <w:rPr>
          <w:b/>
          <w:bCs/>
        </w:rPr>
        <w:t>Uniformity ≥75%</w:t>
      </w:r>
      <w:r>
        <w:t xml:space="preserve"> </w:t>
      </w:r>
      <w:r w:rsidR="00B2439B">
        <w:t>a</w:t>
      </w:r>
      <w:r>
        <w:t xml:space="preserve"> </w:t>
      </w:r>
      <w:r w:rsidRPr="00D45556">
        <w:rPr>
          <w:b/>
          <w:bCs/>
        </w:rPr>
        <w:t>mean depth  ≥5000×</w:t>
      </w:r>
      <w:r>
        <w:t>.</w:t>
      </w:r>
    </w:p>
    <w:p w14:paraId="5E8451F7" w14:textId="57E6DFE4" w:rsidR="00E26D89" w:rsidRDefault="00D45556" w:rsidP="00E26D89">
      <w:pPr>
        <w:numPr>
          <w:ilvl w:val="1"/>
          <w:numId w:val="11"/>
        </w:numPr>
        <w:ind w:right="9" w:hanging="466"/>
      </w:pPr>
      <w:r>
        <w:t>Kritéria pro pozitivní záchyt mutace jsou:</w:t>
      </w:r>
      <w:r w:rsidR="00F15F37">
        <w:t xml:space="preserve"> </w:t>
      </w:r>
      <w:r>
        <w:t>Ve výsledcích variační analýzy</w:t>
      </w:r>
      <w:r w:rsidR="00F15F37">
        <w:t>,</w:t>
      </w:r>
      <w:r>
        <w:t>je efektivní hloubka</w:t>
      </w:r>
      <w:r w:rsidR="00E26D89">
        <w:t xml:space="preserve"> čtení</w:t>
      </w:r>
      <w:r w:rsidR="00F15F37">
        <w:t xml:space="preserve"> &gt;500×. </w:t>
      </w:r>
      <w:r w:rsidR="00E26D89">
        <w:t>Pokud je v analýze u vzorku COSMIC ID, je toto místo mutace posouzeno jako pozitivní mutace. V opačném případě je posouzeno jako negativní nebo pod limitem detekce.</w:t>
      </w:r>
    </w:p>
    <w:p w14:paraId="5BE948D9" w14:textId="77777777" w:rsidR="00D02700" w:rsidRDefault="00D02700" w:rsidP="00D02700">
      <w:pPr>
        <w:ind w:left="773" w:right="9" w:firstLine="0"/>
      </w:pPr>
    </w:p>
    <w:p w14:paraId="2104EA0C" w14:textId="3110BAD9" w:rsidR="00BB201C" w:rsidRDefault="00BB201C" w:rsidP="00BB201C">
      <w:pPr>
        <w:ind w:left="773" w:right="9" w:firstLine="0"/>
      </w:pPr>
      <w:r>
        <w:t>Tabulka 4: Výsledky Onco DNA Possitive control</w:t>
      </w:r>
    </w:p>
    <w:tbl>
      <w:tblPr>
        <w:tblStyle w:val="Mkatabulky"/>
        <w:tblW w:w="0" w:type="auto"/>
        <w:tblInd w:w="938" w:type="dxa"/>
        <w:tblLook w:val="04A0" w:firstRow="1" w:lastRow="0" w:firstColumn="1" w:lastColumn="0" w:noHBand="0" w:noVBand="1"/>
      </w:tblPr>
      <w:tblGrid>
        <w:gridCol w:w="706"/>
        <w:gridCol w:w="1550"/>
        <w:gridCol w:w="2090"/>
        <w:gridCol w:w="1366"/>
        <w:gridCol w:w="1350"/>
      </w:tblGrid>
      <w:tr w:rsidR="00BB201C" w14:paraId="11FACC65" w14:textId="77777777" w:rsidTr="00BB201C">
        <w:tc>
          <w:tcPr>
            <w:tcW w:w="0" w:type="auto"/>
          </w:tcPr>
          <w:p w14:paraId="13422AEA" w14:textId="31D49866" w:rsidR="00BB201C" w:rsidRDefault="00BB201C" w:rsidP="00BB201C">
            <w:pPr>
              <w:ind w:left="0" w:right="9" w:firstLine="0"/>
            </w:pPr>
            <w:r>
              <w:t>Gen</w:t>
            </w:r>
          </w:p>
        </w:tc>
        <w:tc>
          <w:tcPr>
            <w:tcW w:w="0" w:type="auto"/>
          </w:tcPr>
          <w:p w14:paraId="6C7519E3" w14:textId="213FD9FB" w:rsidR="00BB201C" w:rsidRDefault="00BB201C" w:rsidP="00BB201C">
            <w:pPr>
              <w:ind w:left="0" w:right="9" w:firstLine="0"/>
            </w:pPr>
            <w:r>
              <w:t>Mutace</w:t>
            </w:r>
          </w:p>
        </w:tc>
        <w:tc>
          <w:tcPr>
            <w:tcW w:w="0" w:type="auto"/>
          </w:tcPr>
          <w:p w14:paraId="636F1339" w14:textId="0AB329F1" w:rsidR="00BB201C" w:rsidRDefault="00BB201C" w:rsidP="00BB201C">
            <w:pPr>
              <w:ind w:left="0" w:right="9" w:firstLine="0"/>
            </w:pPr>
            <w:r>
              <w:t>Amino Acid zápis mutace</w:t>
            </w:r>
          </w:p>
        </w:tc>
        <w:tc>
          <w:tcPr>
            <w:tcW w:w="0" w:type="auto"/>
          </w:tcPr>
          <w:p w14:paraId="374151FE" w14:textId="01014991" w:rsidR="00BB201C" w:rsidRDefault="00BB201C" w:rsidP="00BB201C">
            <w:pPr>
              <w:ind w:left="0" w:right="9" w:firstLine="0"/>
            </w:pPr>
            <w:r>
              <w:t>COSMIC ID</w:t>
            </w:r>
          </w:p>
        </w:tc>
        <w:tc>
          <w:tcPr>
            <w:tcW w:w="0" w:type="auto"/>
          </w:tcPr>
          <w:p w14:paraId="5FF34068" w14:textId="6E9F180D" w:rsidR="00BB201C" w:rsidRDefault="00BB201C" w:rsidP="00BB201C">
            <w:pPr>
              <w:ind w:left="0" w:right="9" w:firstLine="0"/>
            </w:pPr>
            <w:r>
              <w:t>Typ mutace</w:t>
            </w:r>
          </w:p>
        </w:tc>
      </w:tr>
      <w:tr w:rsidR="00BB201C" w14:paraId="2CBA9A16" w14:textId="77777777" w:rsidTr="00BB201C">
        <w:tc>
          <w:tcPr>
            <w:tcW w:w="0" w:type="auto"/>
          </w:tcPr>
          <w:p w14:paraId="5D8006C5" w14:textId="65E49CD7" w:rsidR="00BB201C" w:rsidRDefault="00BB201C" w:rsidP="00BB201C">
            <w:pPr>
              <w:ind w:left="0" w:right="9" w:firstLine="0"/>
            </w:pPr>
            <w:r>
              <w:t>EGFR</w:t>
            </w:r>
          </w:p>
        </w:tc>
        <w:tc>
          <w:tcPr>
            <w:tcW w:w="0" w:type="auto"/>
          </w:tcPr>
          <w:p w14:paraId="1390A9BB" w14:textId="4415B46F" w:rsidR="00BB201C" w:rsidRDefault="00BB201C" w:rsidP="00BB201C">
            <w:pPr>
              <w:ind w:left="0" w:right="9" w:firstLine="0"/>
            </w:pPr>
            <w:r>
              <w:t>c.2573T&gt;G</w:t>
            </w:r>
          </w:p>
        </w:tc>
        <w:tc>
          <w:tcPr>
            <w:tcW w:w="0" w:type="auto"/>
          </w:tcPr>
          <w:p w14:paraId="2FCC2F92" w14:textId="02FE6060" w:rsidR="00BB201C" w:rsidRDefault="00BB201C" w:rsidP="00BB201C">
            <w:pPr>
              <w:ind w:left="0" w:right="9" w:firstLine="0"/>
            </w:pPr>
            <w:r>
              <w:t>p.L858R</w:t>
            </w:r>
          </w:p>
        </w:tc>
        <w:tc>
          <w:tcPr>
            <w:tcW w:w="0" w:type="auto"/>
          </w:tcPr>
          <w:p w14:paraId="4749B633" w14:textId="66F11B58" w:rsidR="00BB201C" w:rsidRDefault="00BB201C" w:rsidP="00BB201C">
            <w:pPr>
              <w:ind w:left="0" w:right="9" w:firstLine="0"/>
            </w:pPr>
            <w:r>
              <w:t>COSMIC6224</w:t>
            </w:r>
          </w:p>
        </w:tc>
        <w:tc>
          <w:tcPr>
            <w:tcW w:w="0" w:type="auto"/>
          </w:tcPr>
          <w:p w14:paraId="71DFAB46" w14:textId="2F579EFD" w:rsidR="00BB201C" w:rsidRDefault="00BB201C" w:rsidP="00BB201C">
            <w:pPr>
              <w:ind w:left="0" w:right="9" w:firstLine="0"/>
            </w:pPr>
            <w:r>
              <w:t>Delece</w:t>
            </w:r>
          </w:p>
        </w:tc>
      </w:tr>
      <w:tr w:rsidR="00BB201C" w14:paraId="111EB1CD" w14:textId="77777777" w:rsidTr="00BB201C">
        <w:tc>
          <w:tcPr>
            <w:tcW w:w="0" w:type="auto"/>
          </w:tcPr>
          <w:p w14:paraId="0DB60900" w14:textId="5DF4D91B" w:rsidR="00BB201C" w:rsidRDefault="00BB201C" w:rsidP="00BB201C">
            <w:pPr>
              <w:ind w:left="0" w:right="9" w:firstLine="0"/>
            </w:pPr>
            <w:r>
              <w:t>KRAS</w:t>
            </w:r>
          </w:p>
        </w:tc>
        <w:tc>
          <w:tcPr>
            <w:tcW w:w="0" w:type="auto"/>
          </w:tcPr>
          <w:p w14:paraId="1B83F1A9" w14:textId="526BD6D9" w:rsidR="00BB201C" w:rsidRDefault="00BB201C" w:rsidP="00BB201C">
            <w:pPr>
              <w:ind w:left="0" w:right="9" w:firstLine="0"/>
            </w:pPr>
            <w:r>
              <w:t>c.35G&gt;A</w:t>
            </w:r>
          </w:p>
        </w:tc>
        <w:tc>
          <w:tcPr>
            <w:tcW w:w="0" w:type="auto"/>
          </w:tcPr>
          <w:p w14:paraId="2FDA9DC3" w14:textId="2E156173" w:rsidR="00BB201C" w:rsidRDefault="00BB201C" w:rsidP="00BB201C">
            <w:pPr>
              <w:ind w:left="0" w:right="9" w:firstLine="0"/>
            </w:pPr>
            <w:r>
              <w:t>p.G12D</w:t>
            </w:r>
          </w:p>
        </w:tc>
        <w:tc>
          <w:tcPr>
            <w:tcW w:w="0" w:type="auto"/>
          </w:tcPr>
          <w:p w14:paraId="70E3129C" w14:textId="3F84CF2E" w:rsidR="00BB201C" w:rsidRDefault="00BB201C" w:rsidP="00BB201C">
            <w:pPr>
              <w:ind w:left="0" w:right="9" w:firstLine="0"/>
            </w:pPr>
            <w:r>
              <w:t>COSMIC521</w:t>
            </w:r>
          </w:p>
        </w:tc>
        <w:tc>
          <w:tcPr>
            <w:tcW w:w="0" w:type="auto"/>
          </w:tcPr>
          <w:p w14:paraId="524DE388" w14:textId="696ACDE4" w:rsidR="00BB201C" w:rsidRDefault="00BB201C" w:rsidP="00BB201C">
            <w:pPr>
              <w:ind w:left="0" w:right="9" w:firstLine="0"/>
            </w:pPr>
            <w:r>
              <w:t>Bodová mutace</w:t>
            </w:r>
          </w:p>
        </w:tc>
      </w:tr>
      <w:tr w:rsidR="00BB201C" w14:paraId="34E6FF58" w14:textId="77777777" w:rsidTr="00BB201C">
        <w:tc>
          <w:tcPr>
            <w:tcW w:w="0" w:type="auto"/>
          </w:tcPr>
          <w:p w14:paraId="6197AD55" w14:textId="0416F145" w:rsidR="00BB201C" w:rsidRDefault="00BB201C" w:rsidP="00BB201C">
            <w:pPr>
              <w:ind w:left="0" w:right="9" w:firstLine="0"/>
            </w:pPr>
            <w:r>
              <w:t>BRAF</w:t>
            </w:r>
          </w:p>
        </w:tc>
        <w:tc>
          <w:tcPr>
            <w:tcW w:w="0" w:type="auto"/>
          </w:tcPr>
          <w:p w14:paraId="12E187FF" w14:textId="3676E2FE" w:rsidR="00BB201C" w:rsidRDefault="00BB201C" w:rsidP="00BB201C">
            <w:pPr>
              <w:ind w:left="0" w:right="9" w:firstLine="0"/>
            </w:pPr>
            <w:r>
              <w:t>c.1799T&gt;A</w:t>
            </w:r>
          </w:p>
        </w:tc>
        <w:tc>
          <w:tcPr>
            <w:tcW w:w="0" w:type="auto"/>
          </w:tcPr>
          <w:p w14:paraId="712B0D9D" w14:textId="6807005F" w:rsidR="00BB201C" w:rsidRDefault="00BB201C" w:rsidP="00BB201C">
            <w:pPr>
              <w:ind w:left="0" w:right="9" w:firstLine="0"/>
            </w:pPr>
            <w:r>
              <w:t>p.V600E</w:t>
            </w:r>
          </w:p>
        </w:tc>
        <w:tc>
          <w:tcPr>
            <w:tcW w:w="0" w:type="auto"/>
          </w:tcPr>
          <w:p w14:paraId="1BB620EC" w14:textId="74DD4EA2" w:rsidR="00BB201C" w:rsidRDefault="00BB201C" w:rsidP="00BB201C">
            <w:pPr>
              <w:ind w:left="0" w:right="9" w:firstLine="0"/>
            </w:pPr>
            <w:r>
              <w:t>COSMIC476</w:t>
            </w:r>
          </w:p>
        </w:tc>
        <w:tc>
          <w:tcPr>
            <w:tcW w:w="0" w:type="auto"/>
          </w:tcPr>
          <w:p w14:paraId="3519ABF7" w14:textId="55EE1555" w:rsidR="00BB201C" w:rsidRDefault="00BB201C" w:rsidP="00BB201C">
            <w:pPr>
              <w:ind w:left="0" w:right="9" w:firstLine="0"/>
            </w:pPr>
            <w:r>
              <w:t>Bodová mutace</w:t>
            </w:r>
          </w:p>
        </w:tc>
      </w:tr>
      <w:tr w:rsidR="00BB201C" w14:paraId="5D721838" w14:textId="77777777" w:rsidTr="00BB201C">
        <w:tc>
          <w:tcPr>
            <w:tcW w:w="0" w:type="auto"/>
          </w:tcPr>
          <w:p w14:paraId="1CDE99EE" w14:textId="41E848C8" w:rsidR="00BB201C" w:rsidRDefault="00BB201C" w:rsidP="00BB201C">
            <w:pPr>
              <w:ind w:left="0" w:right="9" w:firstLine="0"/>
            </w:pPr>
            <w:r>
              <w:t>HER2</w:t>
            </w:r>
          </w:p>
        </w:tc>
        <w:tc>
          <w:tcPr>
            <w:tcW w:w="0" w:type="auto"/>
          </w:tcPr>
          <w:p w14:paraId="22C3F377" w14:textId="4D8F51EF" w:rsidR="00BB201C" w:rsidRDefault="00BB201C" w:rsidP="00BB201C">
            <w:pPr>
              <w:ind w:left="0" w:right="9" w:firstLine="0"/>
            </w:pPr>
            <w:r>
              <w:t>c.2324_2325ins12</w:t>
            </w:r>
          </w:p>
        </w:tc>
        <w:tc>
          <w:tcPr>
            <w:tcW w:w="0" w:type="auto"/>
          </w:tcPr>
          <w:p w14:paraId="525FD1F4" w14:textId="79E8D3DD" w:rsidR="00BB201C" w:rsidRDefault="00BB201C" w:rsidP="00BB201C">
            <w:pPr>
              <w:ind w:left="0" w:right="9" w:firstLine="0"/>
            </w:pPr>
            <w:r>
              <w:t>p.A775_G775insYVMA</w:t>
            </w:r>
          </w:p>
        </w:tc>
        <w:tc>
          <w:tcPr>
            <w:tcW w:w="0" w:type="auto"/>
          </w:tcPr>
          <w:p w14:paraId="4106608C" w14:textId="63F67B74" w:rsidR="00BB201C" w:rsidRDefault="00BB201C" w:rsidP="00BB201C">
            <w:pPr>
              <w:ind w:left="0" w:right="9" w:firstLine="0"/>
            </w:pPr>
            <w:r>
              <w:t>COSMIC20959</w:t>
            </w:r>
          </w:p>
        </w:tc>
        <w:tc>
          <w:tcPr>
            <w:tcW w:w="0" w:type="auto"/>
          </w:tcPr>
          <w:p w14:paraId="2CB2ABB5" w14:textId="77BE2342" w:rsidR="00BB201C" w:rsidRDefault="00BB201C" w:rsidP="00BB201C">
            <w:pPr>
              <w:ind w:left="0" w:right="9" w:firstLine="0"/>
            </w:pPr>
            <w:r>
              <w:t>Inzerce</w:t>
            </w:r>
          </w:p>
        </w:tc>
      </w:tr>
    </w:tbl>
    <w:p w14:paraId="0307A8F5" w14:textId="77777777" w:rsidR="00BB201C" w:rsidRDefault="00BB201C" w:rsidP="00BB201C">
      <w:pPr>
        <w:ind w:left="307" w:right="9" w:firstLine="0"/>
      </w:pPr>
    </w:p>
    <w:p w14:paraId="46DF5BDF" w14:textId="6D8C4822" w:rsidR="00C77361" w:rsidRDefault="00E26D89">
      <w:pPr>
        <w:numPr>
          <w:ilvl w:val="0"/>
          <w:numId w:val="11"/>
        </w:numPr>
        <w:spacing w:after="92" w:line="259" w:lineRule="auto"/>
        <w:ind w:right="9" w:hanging="360"/>
      </w:pPr>
      <w:r>
        <w:t xml:space="preserve">Výsledky </w:t>
      </w:r>
      <w:r w:rsidR="00F15F37">
        <w:t>RNA</w:t>
      </w:r>
    </w:p>
    <w:p w14:paraId="2E732F05" w14:textId="77777777" w:rsidR="002D7278" w:rsidRDefault="00F15F37" w:rsidP="002D7278">
      <w:pPr>
        <w:numPr>
          <w:ilvl w:val="1"/>
          <w:numId w:val="11"/>
        </w:numPr>
        <w:ind w:right="9" w:hanging="466"/>
      </w:pPr>
      <w:r>
        <w:t>Standard</w:t>
      </w:r>
      <w:r w:rsidR="00E26D89">
        <w:t>y kvality</w:t>
      </w:r>
      <w:r>
        <w:t xml:space="preserve">: </w:t>
      </w:r>
      <w:r w:rsidR="00E26D89">
        <w:t xml:space="preserve">Pro všechny </w:t>
      </w:r>
      <w:r>
        <w:t xml:space="preserve">cDNA </w:t>
      </w:r>
      <w:r w:rsidR="00E26D89">
        <w:t>knihovny platí, že</w:t>
      </w:r>
      <w:r w:rsidR="0061396A">
        <w:t xml:space="preserve"> cílový </w:t>
      </w:r>
      <w:r w:rsidRPr="0061396A">
        <w:rPr>
          <w:b/>
          <w:bCs/>
        </w:rPr>
        <w:t>fragment</w:t>
      </w:r>
      <w:r>
        <w:t xml:space="preserve"> </w:t>
      </w:r>
      <w:r w:rsidR="0061396A">
        <w:t xml:space="preserve">by měl být dlouhý </w:t>
      </w:r>
      <w:r w:rsidR="0061396A" w:rsidRPr="00D45556">
        <w:rPr>
          <w:b/>
          <w:bCs/>
        </w:rPr>
        <w:t>200-300 bp</w:t>
      </w:r>
      <w:r>
        <w:t xml:space="preserve">. </w:t>
      </w:r>
      <w:r w:rsidR="0061396A">
        <w:t>Hodnota</w:t>
      </w:r>
      <w:r>
        <w:t xml:space="preserve"> “</w:t>
      </w:r>
      <w:r w:rsidRPr="005F0D47">
        <w:rPr>
          <w:b/>
          <w:bCs/>
        </w:rPr>
        <w:t>Total Reads</w:t>
      </w:r>
      <w:r>
        <w:t xml:space="preserve">” </w:t>
      </w:r>
      <w:r w:rsidR="00884C1D">
        <w:t xml:space="preserve">alespoň </w:t>
      </w:r>
      <w:r w:rsidR="00884C1D" w:rsidRPr="005F0D47">
        <w:rPr>
          <w:b/>
          <w:bCs/>
        </w:rPr>
        <w:t>2 z 5 interních kontrolních genů</w:t>
      </w:r>
      <w:r w:rsidRPr="005F0D47">
        <w:rPr>
          <w:b/>
          <w:bCs/>
        </w:rPr>
        <w:t xml:space="preserve"> </w:t>
      </w:r>
      <w:r>
        <w:t>(HMBS, TBP, JUN, LRP1</w:t>
      </w:r>
      <w:r w:rsidR="00884C1D">
        <w:t xml:space="preserve"> a</w:t>
      </w:r>
      <w:r>
        <w:t xml:space="preserve"> MRPL13) </w:t>
      </w:r>
      <w:r w:rsidR="00884C1D">
        <w:t>musí být</w:t>
      </w:r>
      <w:r w:rsidRPr="005F0D47">
        <w:rPr>
          <w:b/>
          <w:bCs/>
        </w:rPr>
        <w:t xml:space="preserve"> ≥200×</w:t>
      </w:r>
      <w:r w:rsidR="005F0D47">
        <w:t>. To garantuje dostatečnou kvalitu RNA vzorku</w:t>
      </w:r>
      <w:r>
        <w:t>.</w:t>
      </w:r>
    </w:p>
    <w:p w14:paraId="10BBEAD6" w14:textId="25DAF735" w:rsidR="002D7278" w:rsidRDefault="005F0D47" w:rsidP="002D7278">
      <w:pPr>
        <w:numPr>
          <w:ilvl w:val="1"/>
          <w:numId w:val="11"/>
        </w:numPr>
        <w:ind w:right="9" w:hanging="466"/>
      </w:pPr>
      <w:r>
        <w:t>Kritéria pro pozitivní záchyt mutace jsou:</w:t>
      </w:r>
      <w:r w:rsidR="00F15F37">
        <w:t xml:space="preserve"> </w:t>
      </w:r>
      <w:r w:rsidR="002D7278">
        <w:t>Interpretace fúzní mutace poskytovaná touto soupravou je "detekce specifického místa fúze". Sekvenční data získaná z analýzy fúzního přepisu se zaznamenávají ve formátu několika odečtů na cíl, což se liší od jiných analytických platforem. Při interpretaci výsledků je třeba vzít v úvahu úroveň signálu pozadí:</w:t>
      </w:r>
    </w:p>
    <w:p w14:paraId="364FD5D7" w14:textId="77777777" w:rsidR="00792B61" w:rsidRDefault="00266035" w:rsidP="00792B61">
      <w:pPr>
        <w:numPr>
          <w:ilvl w:val="2"/>
          <w:numId w:val="11"/>
        </w:numPr>
        <w:spacing w:after="92" w:line="259" w:lineRule="auto"/>
        <w:ind w:right="9" w:hanging="360"/>
      </w:pPr>
      <w:r>
        <w:t>Pokud není vzorek dostatečně pročten</w:t>
      </w:r>
      <w:r w:rsidR="00FB02E9">
        <w:t xml:space="preserve"> z obou stran a fúze tak nalezena n</w:t>
      </w:r>
      <w:r w:rsidR="00EC656F">
        <w:t>a</w:t>
      </w:r>
      <w:r w:rsidR="00FB02E9">
        <w:t xml:space="preserve"> obou vláknech, tak je vyhodnocena jako negativní</w:t>
      </w:r>
      <w:r w:rsidR="00F15F37">
        <w:t>.</w:t>
      </w:r>
    </w:p>
    <w:p w14:paraId="05E2D4B5" w14:textId="4E26F6BE" w:rsidR="00EC656F" w:rsidRDefault="00EC656F" w:rsidP="00792B61">
      <w:pPr>
        <w:numPr>
          <w:ilvl w:val="2"/>
          <w:numId w:val="11"/>
        </w:numPr>
        <w:spacing w:after="92" w:line="259" w:lineRule="auto"/>
        <w:ind w:right="9" w:hanging="360"/>
      </w:pPr>
      <w:r>
        <w:t xml:space="preserve">Pokud je vzorek </w:t>
      </w:r>
      <w:r w:rsidR="00792B61">
        <w:t>pro</w:t>
      </w:r>
      <w:r>
        <w:t>čten v kladném i záporném směru a celkový počet čtení je menší než 200×, znamená to, že byla detekována fúze v blízkosti signálu pozadí</w:t>
      </w:r>
      <w:r w:rsidR="00792B61">
        <w:t xml:space="preserve"> a </w:t>
      </w:r>
      <w:r>
        <w:t xml:space="preserve">doporučuje se zvýšit </w:t>
      </w:r>
      <w:r w:rsidR="00792B61">
        <w:t>imput RNA do</w:t>
      </w:r>
      <w:r>
        <w:t xml:space="preserve"> knihovny; Po</w:t>
      </w:r>
      <w:r w:rsidR="00792B61">
        <w:t>kud je po</w:t>
      </w:r>
      <w:r>
        <w:t xml:space="preserve"> opětovné detekci celkový počet odečtů stále nižší než 200× znamená</w:t>
      </w:r>
      <w:r w:rsidR="00792B61">
        <w:t xml:space="preserve"> to</w:t>
      </w:r>
      <w:r>
        <w:t>, že konkrétní místo fúze je negativní nebo nižší než detekční limit.</w:t>
      </w:r>
    </w:p>
    <w:p w14:paraId="12AEA3F6" w14:textId="71ECD20F" w:rsidR="00C77361" w:rsidRDefault="00240F9F" w:rsidP="00BB201C">
      <w:pPr>
        <w:numPr>
          <w:ilvl w:val="2"/>
          <w:numId w:val="11"/>
        </w:numPr>
        <w:spacing w:after="262" w:line="240" w:lineRule="auto"/>
        <w:ind w:left="1077" w:right="11" w:hanging="360"/>
      </w:pPr>
      <w:r>
        <w:t>Pokud je vzorek pročten v kladném i záporném směru, celkové čtení ≥200×, tak je nalezená fúze hodnocena jako pozitivní.</w:t>
      </w:r>
    </w:p>
    <w:p w14:paraId="2CF5A090" w14:textId="09C68DEF" w:rsidR="00BB201C" w:rsidRDefault="00BB201C" w:rsidP="00D02700">
      <w:pPr>
        <w:spacing w:after="262" w:line="240" w:lineRule="auto"/>
        <w:ind w:left="1077" w:right="11" w:firstLine="0"/>
      </w:pPr>
      <w:r>
        <w:t>Tabulka 5: Výsledky Onco RNA Possitive control</w:t>
      </w:r>
    </w:p>
    <w:tbl>
      <w:tblPr>
        <w:tblStyle w:val="Mkatabulky"/>
        <w:tblW w:w="0" w:type="auto"/>
        <w:tblInd w:w="938" w:type="dxa"/>
        <w:tblLook w:val="04A0" w:firstRow="1" w:lastRow="0" w:firstColumn="1" w:lastColumn="0" w:noHBand="0" w:noVBand="1"/>
      </w:tblPr>
      <w:tblGrid>
        <w:gridCol w:w="666"/>
        <w:gridCol w:w="222"/>
        <w:gridCol w:w="2086"/>
        <w:gridCol w:w="1269"/>
        <w:gridCol w:w="1068"/>
      </w:tblGrid>
      <w:tr w:rsidR="00D02700" w14:paraId="4ECEBC06" w14:textId="77777777" w:rsidTr="0069635A">
        <w:tc>
          <w:tcPr>
            <w:tcW w:w="0" w:type="auto"/>
          </w:tcPr>
          <w:p w14:paraId="6507665E" w14:textId="77777777" w:rsidR="00D02700" w:rsidRDefault="00D02700" w:rsidP="00D02700">
            <w:pPr>
              <w:spacing w:line="240" w:lineRule="auto"/>
              <w:ind w:left="0" w:right="9" w:firstLine="0"/>
            </w:pPr>
            <w:r>
              <w:t>Gen</w:t>
            </w:r>
          </w:p>
        </w:tc>
        <w:tc>
          <w:tcPr>
            <w:tcW w:w="0" w:type="auto"/>
          </w:tcPr>
          <w:p w14:paraId="43B1117F" w14:textId="77777777" w:rsidR="00D02700" w:rsidRDefault="00D02700" w:rsidP="00D02700">
            <w:pPr>
              <w:spacing w:line="240" w:lineRule="auto"/>
              <w:ind w:left="0" w:right="9" w:firstLine="0"/>
            </w:pPr>
          </w:p>
        </w:tc>
        <w:tc>
          <w:tcPr>
            <w:tcW w:w="0" w:type="auto"/>
          </w:tcPr>
          <w:p w14:paraId="67EF1E6E" w14:textId="3FA8A43A" w:rsidR="00D02700" w:rsidRDefault="00D02700" w:rsidP="00D02700">
            <w:pPr>
              <w:spacing w:line="240" w:lineRule="auto"/>
              <w:ind w:left="0" w:right="9" w:firstLine="0"/>
            </w:pPr>
            <w:r>
              <w:t>Fúze</w:t>
            </w:r>
          </w:p>
        </w:tc>
        <w:tc>
          <w:tcPr>
            <w:tcW w:w="0" w:type="auto"/>
          </w:tcPr>
          <w:p w14:paraId="57D9DC2D" w14:textId="77777777" w:rsidR="00D02700" w:rsidRDefault="00D02700" w:rsidP="00D02700">
            <w:pPr>
              <w:spacing w:line="240" w:lineRule="auto"/>
              <w:ind w:left="0" w:right="9" w:firstLine="0"/>
            </w:pPr>
            <w:r>
              <w:t>COSMIC ID</w:t>
            </w:r>
          </w:p>
        </w:tc>
        <w:tc>
          <w:tcPr>
            <w:tcW w:w="0" w:type="auto"/>
          </w:tcPr>
          <w:p w14:paraId="5BE08157" w14:textId="77777777" w:rsidR="00D02700" w:rsidRDefault="00D02700" w:rsidP="00D02700">
            <w:pPr>
              <w:spacing w:line="240" w:lineRule="auto"/>
              <w:ind w:left="0" w:right="9" w:firstLine="0"/>
            </w:pPr>
            <w:r>
              <w:t>Typ mutace</w:t>
            </w:r>
          </w:p>
        </w:tc>
      </w:tr>
      <w:tr w:rsidR="00D02700" w14:paraId="566ACAAB" w14:textId="77777777" w:rsidTr="0069635A">
        <w:tc>
          <w:tcPr>
            <w:tcW w:w="0" w:type="auto"/>
          </w:tcPr>
          <w:p w14:paraId="6C100EB7" w14:textId="58B59F3B" w:rsidR="00D02700" w:rsidRDefault="00D02700" w:rsidP="00D02700">
            <w:pPr>
              <w:spacing w:line="240" w:lineRule="auto"/>
              <w:ind w:left="0" w:right="9" w:firstLine="0"/>
            </w:pPr>
            <w:r>
              <w:t>ALK</w:t>
            </w:r>
          </w:p>
        </w:tc>
        <w:tc>
          <w:tcPr>
            <w:tcW w:w="0" w:type="auto"/>
          </w:tcPr>
          <w:p w14:paraId="2E8D729D" w14:textId="77777777" w:rsidR="00D02700" w:rsidRDefault="00D02700" w:rsidP="00D02700">
            <w:pPr>
              <w:spacing w:line="240" w:lineRule="auto"/>
              <w:ind w:left="0" w:right="9" w:firstLine="0"/>
            </w:pPr>
          </w:p>
        </w:tc>
        <w:tc>
          <w:tcPr>
            <w:tcW w:w="0" w:type="auto"/>
          </w:tcPr>
          <w:p w14:paraId="3F1168D5" w14:textId="2077CA02" w:rsidR="00D02700" w:rsidRDefault="00D02700" w:rsidP="00D02700">
            <w:pPr>
              <w:spacing w:line="240" w:lineRule="auto"/>
              <w:ind w:left="0" w:right="9" w:firstLine="0"/>
            </w:pPr>
            <w:r>
              <w:t>EML4-ALK.E13:A20.</w:t>
            </w:r>
          </w:p>
        </w:tc>
        <w:tc>
          <w:tcPr>
            <w:tcW w:w="0" w:type="auto"/>
          </w:tcPr>
          <w:p w14:paraId="16C166BE" w14:textId="57ED8AB5" w:rsidR="00D02700" w:rsidRDefault="00D02700" w:rsidP="00D02700">
            <w:pPr>
              <w:spacing w:line="240" w:lineRule="auto"/>
              <w:ind w:left="0" w:right="9" w:firstLine="0"/>
            </w:pPr>
            <w:r>
              <w:t>COSMIC463</w:t>
            </w:r>
          </w:p>
        </w:tc>
        <w:tc>
          <w:tcPr>
            <w:tcW w:w="0" w:type="auto"/>
          </w:tcPr>
          <w:p w14:paraId="148F3ED9" w14:textId="7421A98C" w:rsidR="00D02700" w:rsidRDefault="00D02700" w:rsidP="00D02700">
            <w:pPr>
              <w:spacing w:line="240" w:lineRule="auto"/>
              <w:ind w:left="0" w:right="9" w:firstLine="0"/>
            </w:pPr>
            <w:r>
              <w:t>Fúze</w:t>
            </w:r>
          </w:p>
        </w:tc>
      </w:tr>
      <w:tr w:rsidR="00D02700" w14:paraId="7E4AA771" w14:textId="77777777" w:rsidTr="0069635A">
        <w:tc>
          <w:tcPr>
            <w:tcW w:w="0" w:type="auto"/>
          </w:tcPr>
          <w:p w14:paraId="59EDF908" w14:textId="1E8F597C" w:rsidR="00D02700" w:rsidRDefault="00D02700" w:rsidP="00D02700">
            <w:pPr>
              <w:spacing w:line="240" w:lineRule="auto"/>
              <w:ind w:left="0" w:right="9" w:firstLine="0"/>
            </w:pPr>
            <w:r>
              <w:t>ROS1</w:t>
            </w:r>
          </w:p>
        </w:tc>
        <w:tc>
          <w:tcPr>
            <w:tcW w:w="0" w:type="auto"/>
          </w:tcPr>
          <w:p w14:paraId="705CA4F5" w14:textId="77777777" w:rsidR="00D02700" w:rsidRDefault="00D02700" w:rsidP="00D02700">
            <w:pPr>
              <w:spacing w:line="240" w:lineRule="auto"/>
              <w:ind w:left="0" w:right="9" w:firstLine="0"/>
            </w:pPr>
          </w:p>
        </w:tc>
        <w:tc>
          <w:tcPr>
            <w:tcW w:w="0" w:type="auto"/>
          </w:tcPr>
          <w:p w14:paraId="19778BDD" w14:textId="66CD6305" w:rsidR="00D02700" w:rsidRDefault="00D02700" w:rsidP="00D02700">
            <w:pPr>
              <w:spacing w:line="240" w:lineRule="auto"/>
              <w:ind w:left="0" w:right="9" w:firstLine="0"/>
            </w:pPr>
            <w:r>
              <w:t>SLC34A2-ROS1.S4:R32.</w:t>
            </w:r>
          </w:p>
        </w:tc>
        <w:tc>
          <w:tcPr>
            <w:tcW w:w="0" w:type="auto"/>
          </w:tcPr>
          <w:p w14:paraId="3F164614" w14:textId="2D499DC5" w:rsidR="00D02700" w:rsidRDefault="00D02700" w:rsidP="00D02700">
            <w:pPr>
              <w:spacing w:line="240" w:lineRule="auto"/>
              <w:ind w:left="0" w:right="9" w:firstLine="0"/>
            </w:pPr>
            <w:r>
              <w:t>COSMIC1197</w:t>
            </w:r>
          </w:p>
        </w:tc>
        <w:tc>
          <w:tcPr>
            <w:tcW w:w="0" w:type="auto"/>
          </w:tcPr>
          <w:p w14:paraId="548B47B4" w14:textId="0D502368" w:rsidR="00D02700" w:rsidRDefault="00D02700" w:rsidP="00D02700">
            <w:pPr>
              <w:spacing w:line="240" w:lineRule="auto"/>
              <w:ind w:left="0" w:right="9" w:firstLine="0"/>
            </w:pPr>
            <w:r>
              <w:t>Fúze</w:t>
            </w:r>
          </w:p>
        </w:tc>
      </w:tr>
    </w:tbl>
    <w:p w14:paraId="528C2229" w14:textId="77777777" w:rsidR="00BB201C" w:rsidRDefault="00BB201C" w:rsidP="00BB201C">
      <w:pPr>
        <w:spacing w:after="262" w:line="240" w:lineRule="auto"/>
        <w:ind w:left="1077" w:right="11" w:firstLine="0"/>
      </w:pPr>
    </w:p>
    <w:p w14:paraId="50D4D388" w14:textId="638CA6C2" w:rsidR="00C77361" w:rsidRDefault="002F154E">
      <w:pPr>
        <w:pStyle w:val="Nadpis2"/>
        <w:ind w:left="-5"/>
      </w:pPr>
      <w:r>
        <w:t>Interpretace výsledků</w:t>
      </w:r>
    </w:p>
    <w:p w14:paraId="677EE631" w14:textId="1182E545" w:rsidR="00CF65F0" w:rsidRDefault="002F154E" w:rsidP="00CF65F0">
      <w:pPr>
        <w:numPr>
          <w:ilvl w:val="0"/>
          <w:numId w:val="12"/>
        </w:numPr>
        <w:ind w:right="9" w:hanging="360"/>
      </w:pPr>
      <w:r>
        <w:t xml:space="preserve">Pro knihovnu </w:t>
      </w:r>
      <w:r w:rsidR="00F15F37">
        <w:t>DNA negat</w:t>
      </w:r>
      <w:r>
        <w:t>ivní</w:t>
      </w:r>
      <w:r w:rsidR="00FC7110">
        <w:t xml:space="preserve"> i pozitivní</w:t>
      </w:r>
      <w:r>
        <w:t xml:space="preserve"> kontrol</w:t>
      </w:r>
      <w:r w:rsidR="00FC7110">
        <w:t>u</w:t>
      </w:r>
      <w:r>
        <w:t xml:space="preserve"> platí, že cílový</w:t>
      </w:r>
      <w:r w:rsidR="00F15F37">
        <w:t xml:space="preserve"> fragment </w:t>
      </w:r>
      <w:r>
        <w:t>musí mít délku</w:t>
      </w:r>
      <w:r w:rsidR="00F15F37">
        <w:t xml:space="preserve"> 200-300 bp, On Target </w:t>
      </w:r>
      <w:r>
        <w:t xml:space="preserve"> </w:t>
      </w:r>
      <w:r w:rsidR="00F15F37">
        <w:t>≥80%, Uniformity ≥75%</w:t>
      </w:r>
      <w:r>
        <w:t xml:space="preserve"> a</w:t>
      </w:r>
      <w:r w:rsidR="00F15F37">
        <w:t xml:space="preserve"> mean depth ≥5000×. </w:t>
      </w:r>
      <w:r w:rsidR="00AE246B">
        <w:t>V opačném případě je tento test nevalidní</w:t>
      </w:r>
      <w:r w:rsidR="00F15F37">
        <w:t>.</w:t>
      </w:r>
    </w:p>
    <w:p w14:paraId="18E90621" w14:textId="40102B02" w:rsidR="005E04B8" w:rsidRDefault="005E04B8" w:rsidP="005E04B8">
      <w:pPr>
        <w:numPr>
          <w:ilvl w:val="0"/>
          <w:numId w:val="12"/>
        </w:numPr>
        <w:ind w:right="9" w:hanging="360"/>
      </w:pPr>
      <w:r>
        <w:t>Pro knihovnu DNA vzorku platí, že  že cílový fragment musí mít délku 200-300 bp, všechny amplikony musí být pokryty, On Target  ≥80%, Uniformity ≥75% a mean depth ≥5000×. V opačném případě je výsledek detekce mutací nevalidní.</w:t>
      </w:r>
    </w:p>
    <w:p w14:paraId="5D412300" w14:textId="6F8A6BF9" w:rsidR="00CF65F0" w:rsidRDefault="00AE246B" w:rsidP="00CF65F0">
      <w:pPr>
        <w:numPr>
          <w:ilvl w:val="0"/>
          <w:numId w:val="12"/>
        </w:numPr>
        <w:ind w:right="9" w:hanging="360"/>
      </w:pPr>
      <w:r>
        <w:t xml:space="preserve">Pro knihovnu </w:t>
      </w:r>
      <w:r w:rsidR="00F15F37">
        <w:t xml:space="preserve">RNA </w:t>
      </w:r>
      <w:r w:rsidR="005E04B8">
        <w:t xml:space="preserve">vzorku, </w:t>
      </w:r>
      <w:r w:rsidR="00F15F37">
        <w:t>negativ</w:t>
      </w:r>
      <w:r>
        <w:t>ní</w:t>
      </w:r>
      <w:r w:rsidR="00FC7110">
        <w:t xml:space="preserve"> i pozitivní</w:t>
      </w:r>
      <w:r>
        <w:t xml:space="preserve"> kontrol</w:t>
      </w:r>
      <w:r w:rsidR="00FC7110">
        <w:t>u</w:t>
      </w:r>
      <w:r>
        <w:t xml:space="preserve"> platí, že cílový fragment musí mít délku 200-300 bp</w:t>
      </w:r>
      <w:r w:rsidR="00F15F37">
        <w:t xml:space="preserve">, </w:t>
      </w:r>
      <w:r>
        <w:t>hodnota “</w:t>
      </w:r>
      <w:r w:rsidRPr="00AE246B">
        <w:t xml:space="preserve">Total Reads” alespoň 2 z 5 interních kontrolních genů (HMBS, TBP, JUN, LRP1 a MRPL13) musí být ≥200×. </w:t>
      </w:r>
      <w:r w:rsidR="00CF65F0">
        <w:t xml:space="preserve">V opačném případě je </w:t>
      </w:r>
      <w:r w:rsidR="00FC7110">
        <w:t>fúzní</w:t>
      </w:r>
      <w:r w:rsidR="00CF65F0">
        <w:t xml:space="preserve"> test nevalidní.</w:t>
      </w:r>
    </w:p>
    <w:p w14:paraId="54E6E3E4" w14:textId="7548A110" w:rsidR="00C77361" w:rsidRDefault="00C51837">
      <w:pPr>
        <w:numPr>
          <w:ilvl w:val="0"/>
          <w:numId w:val="12"/>
        </w:numPr>
        <w:ind w:right="9" w:hanging="360"/>
      </w:pPr>
      <w:r>
        <w:lastRenderedPageBreak/>
        <w:t>Stupeň somatické variace založený na</w:t>
      </w:r>
      <w:r w:rsidR="00F15F37">
        <w:t xml:space="preserve"> “Standards and Guidelines for the Interpretation and Reporting of Sequence Variants in Cancer: A Joint Consensus Recommendation of the Association for Molecular Pathology, American Society of Clinical Oncology, and College of American Pathologists” </w:t>
      </w:r>
      <w:r>
        <w:t>společně formulovaný</w:t>
      </w:r>
      <w:r w:rsidR="00F15F37">
        <w:t xml:space="preserve"> AMP/ASCO/CAP </w:t>
      </w:r>
      <w:r>
        <w:t>v roce</w:t>
      </w:r>
      <w:r w:rsidR="00F15F37">
        <w:t xml:space="preserve"> 2017</w:t>
      </w:r>
      <w:r w:rsidR="00221319">
        <w:t xml:space="preserve"> rozděluje varianty na </w:t>
      </w:r>
      <w:r w:rsidR="00F15F37">
        <w:t>4 typ</w:t>
      </w:r>
      <w:r w:rsidR="00221319">
        <w:t>y</w:t>
      </w:r>
      <w:r w:rsidR="00F15F37">
        <w:t>:</w:t>
      </w:r>
    </w:p>
    <w:p w14:paraId="48F2887C" w14:textId="77777777" w:rsidR="00081353" w:rsidRDefault="00081353" w:rsidP="00081353">
      <w:pPr>
        <w:numPr>
          <w:ilvl w:val="1"/>
          <w:numId w:val="12"/>
        </w:numPr>
        <w:ind w:right="9" w:hanging="389"/>
      </w:pPr>
      <w:r>
        <w:t>J</w:t>
      </w:r>
      <w:r w:rsidRPr="00081353">
        <w:t>asný klinický význam: Diagnostický\prognostický marker konkrétního nádoru nebo léků doporučených\schválených v odborných doporučeních.</w:t>
      </w:r>
    </w:p>
    <w:p w14:paraId="202B1BB4" w14:textId="77777777" w:rsidR="003739EF" w:rsidRDefault="00081353" w:rsidP="003739EF">
      <w:pPr>
        <w:numPr>
          <w:ilvl w:val="1"/>
          <w:numId w:val="12"/>
        </w:numPr>
        <w:ind w:right="9" w:hanging="389"/>
      </w:pPr>
      <w:r>
        <w:t>Potenciální klinický význam: Diagnostický/prognostický marker konkrétního nádoru nebo léků, který má důkazy úrovně A o jiném nádoru v několika malých výzkumech.</w:t>
      </w:r>
    </w:p>
    <w:p w14:paraId="1473D413" w14:textId="77777777" w:rsidR="003739EF" w:rsidRDefault="003739EF" w:rsidP="003739EF">
      <w:pPr>
        <w:numPr>
          <w:ilvl w:val="1"/>
          <w:numId w:val="12"/>
        </w:numPr>
        <w:ind w:right="9" w:hanging="389"/>
      </w:pPr>
      <w:r>
        <w:t>Neznámý klinický význam: V běžné populaci a nádorových databázích nebylo zjištěno vyšší výskyt variant, navíc nemá jasné publikované důkazy.</w:t>
      </w:r>
    </w:p>
    <w:p w14:paraId="028C287F" w14:textId="4EA46998" w:rsidR="003739EF" w:rsidRDefault="003739EF" w:rsidP="003739EF">
      <w:pPr>
        <w:numPr>
          <w:ilvl w:val="1"/>
          <w:numId w:val="12"/>
        </w:numPr>
        <w:ind w:right="9" w:hanging="389"/>
      </w:pPr>
      <w:r>
        <w:t>Neškodný nebo může být neškodný klinický význam: Bylo zjištěno, že vyšší výskyt variant v obecné populaci a nejsou publikovány důkazy.</w:t>
      </w:r>
    </w:p>
    <w:p w14:paraId="7B947B34" w14:textId="77777777" w:rsidR="003739EF" w:rsidRDefault="003739EF" w:rsidP="003739EF">
      <w:pPr>
        <w:ind w:left="737" w:right="9" w:firstLine="0"/>
      </w:pPr>
    </w:p>
    <w:p w14:paraId="1CED5365" w14:textId="20E21B9D" w:rsidR="00C77361" w:rsidRDefault="009954D6">
      <w:pPr>
        <w:pStyle w:val="Nadpis2"/>
        <w:ind w:left="-5"/>
      </w:pPr>
      <w:r>
        <w:t>Omezení kitu</w:t>
      </w:r>
    </w:p>
    <w:p w14:paraId="1352820C" w14:textId="77777777" w:rsidR="00F84899" w:rsidRDefault="009954D6" w:rsidP="00F84899">
      <w:pPr>
        <w:numPr>
          <w:ilvl w:val="0"/>
          <w:numId w:val="30"/>
        </w:numPr>
        <w:ind w:right="9" w:hanging="360"/>
      </w:pPr>
      <w:r>
        <w:t>U míst mutace, která nejsou zahrnuta v soupravě, nebo u nukleových kyselin extrahovaných ze vzorků jsou skladovány déle, než je požadováno, nesmí být výsledky v pokynech interpretovány.</w:t>
      </w:r>
    </w:p>
    <w:p w14:paraId="4248DB0B" w14:textId="77777777" w:rsidR="00F84899" w:rsidRDefault="00F84899" w:rsidP="00F84899">
      <w:pPr>
        <w:numPr>
          <w:ilvl w:val="0"/>
          <w:numId w:val="30"/>
        </w:numPr>
        <w:ind w:right="9" w:hanging="360"/>
      </w:pPr>
      <w:r>
        <w:t>Negativní výsledky nemohou vyloučit mutace. U několika nádorových buněk může negativní výsledek způsobit také nadměrná degradace nebo koncentrace nukleových kyselin pod limitem detekce.</w:t>
      </w:r>
    </w:p>
    <w:p w14:paraId="041FAFB0" w14:textId="77777777" w:rsidR="008C4590" w:rsidRDefault="00F84899" w:rsidP="008C4590">
      <w:pPr>
        <w:numPr>
          <w:ilvl w:val="0"/>
          <w:numId w:val="30"/>
        </w:numPr>
        <w:ind w:right="9" w:hanging="360"/>
      </w:pPr>
      <w:r>
        <w:t>Nepřiměřený odběr vzorků, přeprava, zpracování, nesprávný provoz a experimentální prostředí mohou vést k falešně negativním nebo pozitivním výsledkům.</w:t>
      </w:r>
    </w:p>
    <w:p w14:paraId="242EDA70" w14:textId="017591A0" w:rsidR="00F84899" w:rsidRDefault="008C4590" w:rsidP="008C4590">
      <w:pPr>
        <w:numPr>
          <w:ilvl w:val="0"/>
          <w:numId w:val="30"/>
        </w:numPr>
        <w:ind w:right="9" w:hanging="360"/>
      </w:pPr>
      <w:r>
        <w:t>Nádorová</w:t>
      </w:r>
      <w:r w:rsidR="00F84899">
        <w:t xml:space="preserve"> tkáň (buňky) může mít velkou heterogenitu, různé výsledky testů mohou být získány odběrem vzorků z různých částí.</w:t>
      </w:r>
    </w:p>
    <w:p w14:paraId="77BD921D" w14:textId="1F86F242" w:rsidR="00C77361" w:rsidRDefault="008C4590">
      <w:pPr>
        <w:pStyle w:val="Nadpis2"/>
        <w:ind w:left="-5"/>
      </w:pPr>
      <w:r>
        <w:t>Výkonové charakteristiky</w:t>
      </w:r>
    </w:p>
    <w:p w14:paraId="2231612E" w14:textId="77777777" w:rsidR="00622FF2" w:rsidRDefault="008C4590" w:rsidP="00622FF2">
      <w:pPr>
        <w:numPr>
          <w:ilvl w:val="0"/>
          <w:numId w:val="14"/>
        </w:numPr>
        <w:spacing w:after="92" w:line="259" w:lineRule="auto"/>
        <w:ind w:right="9" w:hanging="360"/>
      </w:pPr>
      <w:r w:rsidRPr="008C4590">
        <w:t>Sada by měla mít úhledný vzhled, jasné štítky a neměla by prosakovat</w:t>
      </w:r>
    </w:p>
    <w:p w14:paraId="4F3FA854" w14:textId="108B4BD5" w:rsidR="00622FF2" w:rsidRDefault="00622FF2" w:rsidP="00622FF2">
      <w:pPr>
        <w:numPr>
          <w:ilvl w:val="0"/>
          <w:numId w:val="14"/>
        </w:numPr>
        <w:spacing w:after="92" w:line="259" w:lineRule="auto"/>
        <w:ind w:right="9" w:hanging="360"/>
      </w:pPr>
      <w:r>
        <w:t>V rozmrazeném stavu musí být činidla čirá, bez sedimentů.</w:t>
      </w:r>
    </w:p>
    <w:p w14:paraId="3BA30331" w14:textId="5C4B6A1A" w:rsidR="00C77361" w:rsidRDefault="00622FF2">
      <w:pPr>
        <w:numPr>
          <w:ilvl w:val="0"/>
          <w:numId w:val="14"/>
        </w:numPr>
        <w:spacing w:after="89" w:line="259" w:lineRule="auto"/>
        <w:ind w:right="9" w:hanging="360"/>
      </w:pPr>
      <w:r>
        <w:t xml:space="preserve">Záporná referenční míra shody </w:t>
      </w:r>
      <w:r w:rsidR="002E3E5B">
        <w:t>je</w:t>
      </w:r>
      <w:r>
        <w:t xml:space="preserve"> 100 %.</w:t>
      </w:r>
    </w:p>
    <w:p w14:paraId="77BE4198" w14:textId="681F6CB3" w:rsidR="00C77361" w:rsidRDefault="00622FF2">
      <w:pPr>
        <w:numPr>
          <w:ilvl w:val="0"/>
          <w:numId w:val="14"/>
        </w:numPr>
        <w:spacing w:after="92" w:line="259" w:lineRule="auto"/>
        <w:ind w:right="9" w:hanging="360"/>
      </w:pPr>
      <w:r>
        <w:t xml:space="preserve">Míra shody kladné referenční hodnoty </w:t>
      </w:r>
      <w:r w:rsidR="002E3E5B">
        <w:t>je</w:t>
      </w:r>
      <w:r>
        <w:t xml:space="preserve"> 100 %.</w:t>
      </w:r>
    </w:p>
    <w:p w14:paraId="58E75968" w14:textId="0BCBFCE6" w:rsidR="00C77361" w:rsidRDefault="002E3E5B">
      <w:pPr>
        <w:numPr>
          <w:ilvl w:val="0"/>
          <w:numId w:val="14"/>
        </w:numPr>
        <w:spacing w:after="89" w:line="259" w:lineRule="auto"/>
        <w:ind w:right="9" w:hanging="360"/>
      </w:pPr>
      <w:r>
        <w:t>Souprava umožňuje detekci 5 % specifických genových mutací v 10 ng vzorcích DNA tkáně.</w:t>
      </w:r>
    </w:p>
    <w:p w14:paraId="3E5DC7EB" w14:textId="5E09243F" w:rsidR="00C77361" w:rsidRDefault="002E3E5B">
      <w:pPr>
        <w:numPr>
          <w:ilvl w:val="0"/>
          <w:numId w:val="14"/>
        </w:numPr>
        <w:spacing w:after="358" w:line="259" w:lineRule="auto"/>
        <w:ind w:right="9" w:hanging="360"/>
      </w:pPr>
      <w:r>
        <w:t>Souprava umožňuje detekci 20 kopií/μl fúzních mutací ve vzorcích RNA tkáně.</w:t>
      </w:r>
    </w:p>
    <w:p w14:paraId="2ECB53BF" w14:textId="261C573D" w:rsidR="00C77361" w:rsidRDefault="002E3E5B">
      <w:pPr>
        <w:pStyle w:val="Nadpis2"/>
        <w:ind w:left="-5"/>
      </w:pPr>
      <w:r>
        <w:t>Upozornění a bezpečnostní opatření</w:t>
      </w:r>
    </w:p>
    <w:p w14:paraId="439FC34D" w14:textId="77777777" w:rsidR="002E3E5B" w:rsidRDefault="002E3E5B" w:rsidP="002E3E5B">
      <w:pPr>
        <w:numPr>
          <w:ilvl w:val="0"/>
          <w:numId w:val="15"/>
        </w:numPr>
        <w:spacing w:after="92" w:line="259" w:lineRule="auto"/>
        <w:ind w:right="9" w:hanging="360"/>
      </w:pPr>
      <w:r w:rsidRPr="002E3E5B">
        <w:t>Před experimenty si prosím pečlivě přečtěte pokyny.</w:t>
      </w:r>
    </w:p>
    <w:p w14:paraId="07797B6D" w14:textId="5D30E0FB" w:rsidR="002E3E5B" w:rsidRDefault="002E3E5B" w:rsidP="002E3E5B">
      <w:pPr>
        <w:numPr>
          <w:ilvl w:val="0"/>
          <w:numId w:val="15"/>
        </w:numPr>
        <w:spacing w:after="92" w:line="259" w:lineRule="auto"/>
        <w:ind w:right="9" w:hanging="360"/>
      </w:pPr>
      <w:r>
        <w:t>Provádějte experimenty v souladu s laboratorními předpisy za účelem snížení křížové kontaminace produktů nebo činidel. Pokud je to možné, rozdělte experimentální oblasti do různých funkčních zón.</w:t>
      </w:r>
    </w:p>
    <w:p w14:paraId="419DBA10" w14:textId="77777777" w:rsidR="002E3E5B" w:rsidRDefault="002E3E5B" w:rsidP="002E3E5B">
      <w:pPr>
        <w:numPr>
          <w:ilvl w:val="0"/>
          <w:numId w:val="15"/>
        </w:numPr>
        <w:spacing w:after="92" w:line="259" w:lineRule="auto"/>
        <w:ind w:right="9" w:hanging="360"/>
      </w:pPr>
      <w:r>
        <w:t>Vyvarujte se opakovaného zmrazování a rozmrazování činidel v soupravě. Nepřekračujte maximálně 5 cyklů zmrazení a rozmrazení.</w:t>
      </w:r>
    </w:p>
    <w:p w14:paraId="108BA569" w14:textId="5BEBC350" w:rsidR="002E3E5B" w:rsidRDefault="002E3E5B" w:rsidP="002E3E5B">
      <w:pPr>
        <w:numPr>
          <w:ilvl w:val="0"/>
          <w:numId w:val="15"/>
        </w:numPr>
        <w:spacing w:after="92" w:line="259" w:lineRule="auto"/>
        <w:ind w:right="9" w:hanging="360"/>
      </w:pPr>
      <w:r>
        <w:t xml:space="preserve">Výsledky této soupravy budou ovlivněny zdrojem vzorku, procesem sběru, kvalitou, přepravními podmínkami, předúpravou atd., stejně jako kvalitou extrahovaného </w:t>
      </w:r>
      <w:r w:rsidR="00AB73A2">
        <w:t>materiálu</w:t>
      </w:r>
      <w:r>
        <w:t>, typy přístrojů, provozním prostředím a omezením současné molekulární biotechnologie. Výše uvedené faktory a proměnné by vedly k falešně pozitivním nebo falešně negativním výsledkům. Uživatelé si musí být vědomi potenciálních chyb, přesnosti a omezení, které se mohou vyskytnout během procesu detekce.</w:t>
      </w:r>
    </w:p>
    <w:p w14:paraId="3A48AC1C" w14:textId="14930A2A" w:rsidR="002E3E5B" w:rsidRDefault="002E3E5B" w:rsidP="002E3E5B">
      <w:pPr>
        <w:numPr>
          <w:ilvl w:val="0"/>
          <w:numId w:val="15"/>
        </w:numPr>
        <w:spacing w:after="92" w:line="259" w:lineRule="auto"/>
        <w:ind w:right="9" w:hanging="360"/>
      </w:pPr>
      <w:r>
        <w:t xml:space="preserve">Kvalita nukleových kyselin je zásadní a kontrola kvality DNA by měla být provedena po extrakci, </w:t>
      </w:r>
      <w:r w:rsidR="002243E2">
        <w:t xml:space="preserve">s templátem je pak nutné </w:t>
      </w:r>
      <w:r>
        <w:t>okamžitě pokračovat v dalších krocích nebo</w:t>
      </w:r>
      <w:r w:rsidR="002243E2">
        <w:t xml:space="preserve"> jej</w:t>
      </w:r>
      <w:r>
        <w:t xml:space="preserve"> správně skladovat při -15 °C až -25 °C. RNA se doporučuje </w:t>
      </w:r>
      <w:r w:rsidR="002243E2">
        <w:t>skladovat</w:t>
      </w:r>
      <w:r>
        <w:t xml:space="preserve"> jako reverzní transkript na cDNA a RNA bez reverzní transkripce se doporučuje skladovat pod -70 °C.</w:t>
      </w:r>
    </w:p>
    <w:p w14:paraId="5A5D608F" w14:textId="77777777" w:rsidR="002E3E5B" w:rsidRDefault="002E3E5B" w:rsidP="002E3E5B">
      <w:pPr>
        <w:numPr>
          <w:ilvl w:val="0"/>
          <w:numId w:val="15"/>
        </w:numPr>
        <w:spacing w:after="92" w:line="259" w:lineRule="auto"/>
        <w:ind w:right="9" w:hanging="360"/>
      </w:pPr>
      <w:r>
        <w:t>Nenahrazujte žádná originální činidla obsažená v soupravě. Nemíchejte činidla s různými šaržemi.</w:t>
      </w:r>
    </w:p>
    <w:p w14:paraId="2BE03F80" w14:textId="4CF4DC00" w:rsidR="002E3E5B" w:rsidRDefault="002E3E5B" w:rsidP="002E3E5B">
      <w:pPr>
        <w:numPr>
          <w:ilvl w:val="0"/>
          <w:numId w:val="15"/>
        </w:numPr>
        <w:spacing w:after="92" w:line="259" w:lineRule="auto"/>
        <w:ind w:right="9" w:hanging="360"/>
      </w:pPr>
      <w:r>
        <w:t xml:space="preserve">Zvláštní pozornost věnujte použití pozitivní kontroly a důrazně se doporučuje použití špiček </w:t>
      </w:r>
      <w:r w:rsidR="00CA3DEB">
        <w:t>s filtrem</w:t>
      </w:r>
      <w:r>
        <w:t>, aby se předešlo falešně pozitivním výsledkům způsobeným kontaminací činidel.</w:t>
      </w:r>
    </w:p>
    <w:p w14:paraId="5F292F0A" w14:textId="0A34D4A6" w:rsidR="002E3E5B" w:rsidRDefault="002E3E5B" w:rsidP="002E3E5B">
      <w:pPr>
        <w:numPr>
          <w:ilvl w:val="0"/>
          <w:numId w:val="15"/>
        </w:numPr>
        <w:spacing w:after="92" w:line="259" w:lineRule="auto"/>
        <w:ind w:right="9" w:hanging="360"/>
      </w:pPr>
      <w:r>
        <w:lastRenderedPageBreak/>
        <w:t xml:space="preserve">Dávejte pozor na kontaminaci. Před použitím pozitivní kontroly se ujistěte, že </w:t>
      </w:r>
      <w:r w:rsidR="00CA3DEB">
        <w:t>jsou ostatní vzorky již hotové a užavřené</w:t>
      </w:r>
      <w:r>
        <w:t>. Vyhraďte prostory pro přípravu reagencií a zpracování vzorků. Pro přípravu reagencií a přidávání templátů používejte vyhrazené pipety a pipetovací špičky.</w:t>
      </w:r>
    </w:p>
    <w:p w14:paraId="1D103B26" w14:textId="77777777" w:rsidR="002E3E5B" w:rsidRDefault="002E3E5B" w:rsidP="002E3E5B">
      <w:pPr>
        <w:numPr>
          <w:ilvl w:val="0"/>
          <w:numId w:val="15"/>
        </w:numPr>
        <w:spacing w:after="92" w:line="259" w:lineRule="auto"/>
        <w:ind w:right="9" w:hanging="360"/>
      </w:pPr>
      <w:r>
        <w:t>Před experimentem očistěte experimentální prostory s 10% kyselinou chlornou a poté dvakrát opláchněte vodou. Po experimentu sterilizujte prostředí a pipety 10% kyselinou chlornou, 75% etanolem nebo UV zářením.</w:t>
      </w:r>
    </w:p>
    <w:p w14:paraId="38FDBDE6" w14:textId="77777777" w:rsidR="002E3E5B" w:rsidRDefault="002E3E5B" w:rsidP="002E3E5B">
      <w:pPr>
        <w:numPr>
          <w:ilvl w:val="0"/>
          <w:numId w:val="15"/>
        </w:numPr>
        <w:spacing w:after="92" w:line="259" w:lineRule="auto"/>
        <w:ind w:right="9" w:hanging="360"/>
      </w:pPr>
      <w:r>
        <w:t>Všechna používaná činidla mají potenciální nebezpečí. Doporučuje se nosit vhodný ochranný oblek a rukavice. Pro první použití této sady můžete absolvovat školení naší technické podpory.</w:t>
      </w:r>
    </w:p>
    <w:p w14:paraId="3B51D42E" w14:textId="77777777" w:rsidR="002E3E5B" w:rsidRDefault="002E3E5B" w:rsidP="002E3E5B">
      <w:pPr>
        <w:numPr>
          <w:ilvl w:val="0"/>
          <w:numId w:val="15"/>
        </w:numPr>
        <w:spacing w:after="92" w:line="259" w:lineRule="auto"/>
        <w:ind w:right="9" w:hanging="360"/>
      </w:pPr>
      <w:r>
        <w:t>Všechny vzorky včetně pozitivní kontroly v soupravě by měly být považovány za potenciální infekční látky, se kterými by se mělo zacházet opatrně.</w:t>
      </w:r>
    </w:p>
    <w:p w14:paraId="3FFA0F6B" w14:textId="65E2728F" w:rsidR="002E3E5B" w:rsidRDefault="002E3E5B" w:rsidP="002E3E5B">
      <w:pPr>
        <w:numPr>
          <w:ilvl w:val="0"/>
          <w:numId w:val="15"/>
        </w:numPr>
        <w:spacing w:after="92" w:line="259" w:lineRule="auto"/>
        <w:ind w:right="9" w:hanging="360"/>
      </w:pPr>
      <w:r>
        <w:t>Vyhněte se použití periferních jamek přístroje PCR; Vyprázdněte otvory nebo kolony mezi vzorky, aby se zabránilo křížové kontaminaci.</w:t>
      </w:r>
    </w:p>
    <w:p w14:paraId="1C71F11E" w14:textId="77777777" w:rsidR="00B12E60" w:rsidRDefault="00B12E60" w:rsidP="00056F91">
      <w:pPr>
        <w:spacing w:after="92" w:line="259" w:lineRule="auto"/>
        <w:ind w:left="360" w:right="9" w:firstLine="0"/>
      </w:pPr>
    </w:p>
    <w:p w14:paraId="30008E17" w14:textId="77777777" w:rsidR="00C77361" w:rsidRDefault="00F15F37">
      <w:pPr>
        <w:pStyle w:val="Nadpis2"/>
        <w:spacing w:after="0"/>
        <w:ind w:left="-5"/>
      </w:pPr>
      <w:r>
        <w:t>Symbols</w:t>
      </w:r>
    </w:p>
    <w:tbl>
      <w:tblPr>
        <w:tblStyle w:val="TableGrid"/>
        <w:tblW w:w="8831" w:type="dxa"/>
        <w:tblInd w:w="685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863"/>
        <w:gridCol w:w="6968"/>
      </w:tblGrid>
      <w:tr w:rsidR="00C77361" w14:paraId="408EAF8E" w14:textId="77777777">
        <w:trPr>
          <w:trHeight w:val="71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57E139" w14:textId="77777777" w:rsidR="00C77361" w:rsidRDefault="00F15F37">
            <w:pPr>
              <w:spacing w:after="0" w:line="259" w:lineRule="auto"/>
              <w:ind w:left="5" w:firstLine="0"/>
              <w:jc w:val="center"/>
            </w:pPr>
            <w:r>
              <w:t>Symbol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680B84" w14:textId="77777777" w:rsidR="00C77361" w:rsidRDefault="00F15F37">
            <w:pPr>
              <w:spacing w:after="0" w:line="259" w:lineRule="auto"/>
              <w:ind w:left="6" w:firstLine="0"/>
              <w:jc w:val="center"/>
            </w:pPr>
            <w:r>
              <w:t>Symbol definition</w:t>
            </w:r>
          </w:p>
        </w:tc>
      </w:tr>
      <w:tr w:rsidR="00C77361" w14:paraId="1B9FAF83" w14:textId="77777777">
        <w:trPr>
          <w:trHeight w:val="71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A3F1" w14:textId="77777777" w:rsidR="00C77361" w:rsidRDefault="00F15F37">
            <w:pPr>
              <w:spacing w:after="0" w:line="259" w:lineRule="auto"/>
              <w:ind w:left="394" w:firstLine="0"/>
              <w:jc w:val="left"/>
            </w:pPr>
            <w:r>
              <w:rPr>
                <w:noProof/>
              </w:rPr>
              <w:drawing>
                <wp:inline distT="0" distB="0" distL="0" distR="0" wp14:anchorId="2890C598" wp14:editId="54F913C9">
                  <wp:extent cx="544068" cy="431292"/>
                  <wp:effectExtent l="0" t="0" r="0" b="0"/>
                  <wp:docPr id="5177" name="Picture 5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" name="Picture 51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068" cy="431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27B9" w14:textId="77777777" w:rsidR="00C77361" w:rsidRDefault="00F15F37">
            <w:pPr>
              <w:spacing w:after="0" w:line="259" w:lineRule="auto"/>
              <w:ind w:left="0" w:firstLine="0"/>
              <w:jc w:val="left"/>
            </w:pPr>
            <w:r>
              <w:t>Indicates the need for the user to consult the instructions for use.</w:t>
            </w:r>
          </w:p>
        </w:tc>
      </w:tr>
      <w:tr w:rsidR="00C77361" w14:paraId="60D48A7F" w14:textId="77777777">
        <w:trPr>
          <w:trHeight w:val="74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FD1F" w14:textId="77777777" w:rsidR="00C77361" w:rsidRDefault="00F15F37">
            <w:pPr>
              <w:spacing w:after="0" w:line="259" w:lineRule="auto"/>
              <w:ind w:left="440" w:firstLine="0"/>
              <w:jc w:val="left"/>
            </w:pPr>
            <w:r>
              <w:rPr>
                <w:noProof/>
              </w:rPr>
              <w:drawing>
                <wp:inline distT="0" distB="0" distL="0" distR="0" wp14:anchorId="7278EF5E" wp14:editId="2483D1D3">
                  <wp:extent cx="486156" cy="466344"/>
                  <wp:effectExtent l="0" t="0" r="0" b="0"/>
                  <wp:docPr id="5191" name="Picture 5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" name="Picture 51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56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6181" w14:textId="77777777" w:rsidR="00C77361" w:rsidRDefault="00F15F37">
            <w:pPr>
              <w:spacing w:after="0" w:line="259" w:lineRule="auto"/>
              <w:ind w:left="0" w:right="30" w:firstLine="0"/>
              <w:jc w:val="left"/>
            </w:pPr>
            <w:r>
              <w:t>Indicates a medical device that is intended to be used as an in vitro diagnostic medical device.</w:t>
            </w:r>
          </w:p>
        </w:tc>
      </w:tr>
      <w:tr w:rsidR="00C77361" w14:paraId="0BE58D3D" w14:textId="77777777">
        <w:trPr>
          <w:trHeight w:val="71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150F" w14:textId="77777777" w:rsidR="00C77361" w:rsidRDefault="00F15F37">
            <w:pPr>
              <w:spacing w:after="0" w:line="259" w:lineRule="auto"/>
              <w:ind w:left="447" w:firstLine="0"/>
              <w:jc w:val="left"/>
            </w:pPr>
            <w:r>
              <w:rPr>
                <w:noProof/>
              </w:rPr>
              <w:drawing>
                <wp:inline distT="0" distB="0" distL="0" distR="0" wp14:anchorId="70155C0C" wp14:editId="7E7934BD">
                  <wp:extent cx="477012" cy="432816"/>
                  <wp:effectExtent l="0" t="0" r="0" b="0"/>
                  <wp:docPr id="5210" name="Picture 5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0" name="Picture 52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012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EC202" w14:textId="77777777" w:rsidR="00C77361" w:rsidRDefault="00F15F37">
            <w:pPr>
              <w:spacing w:after="0" w:line="259" w:lineRule="auto"/>
              <w:ind w:left="0" w:firstLine="0"/>
              <w:jc w:val="left"/>
            </w:pPr>
            <w:r>
              <w:t>Indicates the date when the medical device is manufactured.</w:t>
            </w:r>
          </w:p>
        </w:tc>
      </w:tr>
      <w:tr w:rsidR="00C77361" w14:paraId="47B4D21F" w14:textId="77777777">
        <w:trPr>
          <w:trHeight w:val="71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0DB8" w14:textId="77777777" w:rsidR="00C77361" w:rsidRDefault="00F15F37">
            <w:pPr>
              <w:spacing w:after="0" w:line="259" w:lineRule="auto"/>
              <w:ind w:left="416" w:firstLine="0"/>
              <w:jc w:val="left"/>
            </w:pPr>
            <w:r>
              <w:rPr>
                <w:noProof/>
              </w:rPr>
              <w:drawing>
                <wp:inline distT="0" distB="0" distL="0" distR="0" wp14:anchorId="0AE92495" wp14:editId="2D2D2D97">
                  <wp:extent cx="515112" cy="359664"/>
                  <wp:effectExtent l="0" t="0" r="0" b="0"/>
                  <wp:docPr id="5221" name="Picture 5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1" name="Picture 522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12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F3EE" w14:textId="77777777" w:rsidR="00C77361" w:rsidRDefault="00F15F37">
            <w:pPr>
              <w:spacing w:after="0" w:line="259" w:lineRule="auto"/>
              <w:ind w:left="0" w:firstLine="0"/>
              <w:jc w:val="left"/>
            </w:pPr>
            <w:r>
              <w:t>Indicates the manufacturer’s batch code so that the batch or lot can be identified.</w:t>
            </w:r>
          </w:p>
        </w:tc>
      </w:tr>
      <w:tr w:rsidR="00C77361" w14:paraId="08F04991" w14:textId="77777777">
        <w:trPr>
          <w:trHeight w:val="71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BD42" w14:textId="77777777" w:rsidR="00C77361" w:rsidRDefault="00F15F37">
            <w:pPr>
              <w:spacing w:after="0" w:line="259" w:lineRule="auto"/>
              <w:ind w:left="569" w:firstLine="0"/>
              <w:jc w:val="left"/>
            </w:pPr>
            <w:r>
              <w:rPr>
                <w:noProof/>
              </w:rPr>
              <w:drawing>
                <wp:inline distT="0" distB="0" distL="0" distR="0" wp14:anchorId="393ABBF1" wp14:editId="1D48EE56">
                  <wp:extent cx="323088" cy="359664"/>
                  <wp:effectExtent l="0" t="0" r="0" b="0"/>
                  <wp:docPr id="5239" name="Picture 5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9" name="Picture 523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88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908E" w14:textId="77777777" w:rsidR="00C77361" w:rsidRDefault="00F15F37">
            <w:pPr>
              <w:spacing w:after="0" w:line="259" w:lineRule="auto"/>
              <w:ind w:left="0" w:firstLine="0"/>
              <w:jc w:val="left"/>
            </w:pPr>
            <w:r>
              <w:t>Indicates the temperature limitation.</w:t>
            </w:r>
          </w:p>
        </w:tc>
      </w:tr>
      <w:tr w:rsidR="00C77361" w14:paraId="1B762B02" w14:textId="77777777">
        <w:trPr>
          <w:trHeight w:val="71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F913" w14:textId="77777777" w:rsidR="00C77361" w:rsidRDefault="00F15F37">
            <w:pPr>
              <w:spacing w:after="0" w:line="259" w:lineRule="auto"/>
              <w:ind w:left="617" w:firstLine="0"/>
              <w:jc w:val="left"/>
            </w:pPr>
            <w:r>
              <w:rPr>
                <w:noProof/>
              </w:rPr>
              <w:drawing>
                <wp:inline distT="0" distB="0" distL="0" distR="0" wp14:anchorId="11EC0E4B" wp14:editId="27ED1DCD">
                  <wp:extent cx="259080" cy="359664"/>
                  <wp:effectExtent l="0" t="0" r="0" b="0"/>
                  <wp:docPr id="5245" name="Picture 5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5" name="Picture 524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121F" w14:textId="77777777" w:rsidR="00C77361" w:rsidRDefault="00F15F37">
            <w:pPr>
              <w:spacing w:after="0" w:line="259" w:lineRule="auto"/>
              <w:ind w:left="0" w:firstLine="0"/>
              <w:jc w:val="left"/>
            </w:pPr>
            <w:r>
              <w:t>Indicates the date after which the medical device is not to be used.</w:t>
            </w:r>
          </w:p>
        </w:tc>
      </w:tr>
      <w:tr w:rsidR="00C77361" w14:paraId="1A8CB1CF" w14:textId="77777777">
        <w:trPr>
          <w:trHeight w:val="71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B1A3" w14:textId="77777777" w:rsidR="00C77361" w:rsidRDefault="00F15F37">
            <w:pPr>
              <w:spacing w:after="0" w:line="259" w:lineRule="auto"/>
              <w:ind w:left="538" w:firstLine="0"/>
              <w:jc w:val="left"/>
            </w:pPr>
            <w:r>
              <w:rPr>
                <w:noProof/>
              </w:rPr>
              <w:drawing>
                <wp:inline distT="0" distB="0" distL="0" distR="0" wp14:anchorId="4E9D110C" wp14:editId="7AA3CF73">
                  <wp:extent cx="359664" cy="359664"/>
                  <wp:effectExtent l="0" t="0" r="0" b="0"/>
                  <wp:docPr id="5260" name="Picture 5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0" name="Picture 526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4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7FC0" w14:textId="77777777" w:rsidR="00C77361" w:rsidRDefault="00F15F37">
            <w:pPr>
              <w:spacing w:after="0" w:line="259" w:lineRule="auto"/>
              <w:ind w:left="0" w:firstLine="0"/>
              <w:jc w:val="left"/>
            </w:pPr>
            <w:r>
              <w:t>This is the correct upright position of the distribution packages for transport or storage.</w:t>
            </w:r>
          </w:p>
        </w:tc>
      </w:tr>
      <w:tr w:rsidR="00C77361" w14:paraId="66A1D321" w14:textId="77777777">
        <w:trPr>
          <w:trHeight w:val="71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0980" w14:textId="77777777" w:rsidR="00C77361" w:rsidRDefault="00F15F37">
            <w:pPr>
              <w:spacing w:after="0" w:line="259" w:lineRule="auto"/>
              <w:ind w:left="497" w:firstLine="0"/>
              <w:jc w:val="left"/>
            </w:pPr>
            <w:r>
              <w:rPr>
                <w:noProof/>
              </w:rPr>
              <w:drawing>
                <wp:inline distT="0" distB="0" distL="0" distR="0" wp14:anchorId="795A63AA" wp14:editId="1BAE5863">
                  <wp:extent cx="413004" cy="432816"/>
                  <wp:effectExtent l="0" t="0" r="0" b="0"/>
                  <wp:docPr id="5276" name="Picture 5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6" name="Picture 527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04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28ED" w14:textId="77777777" w:rsidR="00C77361" w:rsidRDefault="00F15F37">
            <w:pPr>
              <w:spacing w:after="0" w:line="259" w:lineRule="auto"/>
              <w:ind w:left="0" w:firstLine="0"/>
              <w:jc w:val="left"/>
            </w:pPr>
            <w:r>
              <w:t>Indicates a medical device should be kept dry.</w:t>
            </w:r>
          </w:p>
        </w:tc>
      </w:tr>
      <w:tr w:rsidR="00056F91" w14:paraId="4A0F4F4B" w14:textId="77777777">
        <w:trPr>
          <w:trHeight w:val="71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5500" w14:textId="77777777" w:rsidR="00056F91" w:rsidRDefault="00056F91">
            <w:pPr>
              <w:spacing w:after="0" w:line="259" w:lineRule="auto"/>
              <w:ind w:left="497" w:firstLine="0"/>
              <w:jc w:val="left"/>
              <w:rPr>
                <w:noProof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E733" w14:textId="77777777" w:rsidR="00056F91" w:rsidRDefault="00056F91">
            <w:pPr>
              <w:spacing w:after="0" w:line="259" w:lineRule="auto"/>
              <w:ind w:left="0" w:firstLine="0"/>
              <w:jc w:val="left"/>
            </w:pPr>
          </w:p>
        </w:tc>
      </w:tr>
      <w:tr w:rsidR="00C77361" w14:paraId="5BF79664" w14:textId="77777777">
        <w:trPr>
          <w:trHeight w:val="71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7A51" w14:textId="77777777" w:rsidR="00C77361" w:rsidRDefault="00F15F37">
            <w:pPr>
              <w:spacing w:after="0" w:line="259" w:lineRule="auto"/>
              <w:ind w:left="521" w:firstLine="0"/>
              <w:jc w:val="left"/>
            </w:pPr>
            <w:r>
              <w:rPr>
                <w:noProof/>
              </w:rPr>
              <w:drawing>
                <wp:inline distT="0" distB="0" distL="0" distR="0" wp14:anchorId="0A818989" wp14:editId="26860FC2">
                  <wp:extent cx="381000" cy="359664"/>
                  <wp:effectExtent l="0" t="0" r="0" b="0"/>
                  <wp:docPr id="5286" name="Picture 5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6" name="Picture 528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73C2" w14:textId="77777777" w:rsidR="00C77361" w:rsidRDefault="00F15F37">
            <w:pPr>
              <w:spacing w:after="0" w:line="259" w:lineRule="auto"/>
              <w:ind w:left="0" w:firstLine="0"/>
              <w:jc w:val="left"/>
            </w:pPr>
            <w:r>
              <w:t>Indicates a medical device that needs protection from light sources.</w:t>
            </w:r>
          </w:p>
        </w:tc>
      </w:tr>
      <w:tr w:rsidR="00C77361" w14:paraId="44CD15EA" w14:textId="77777777">
        <w:trPr>
          <w:trHeight w:val="71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6E04" w14:textId="77777777" w:rsidR="00C77361" w:rsidRDefault="00F15F37">
            <w:pPr>
              <w:spacing w:after="0" w:line="259" w:lineRule="auto"/>
              <w:ind w:left="461" w:firstLine="0"/>
              <w:jc w:val="left"/>
            </w:pPr>
            <w:r>
              <w:rPr>
                <w:noProof/>
              </w:rPr>
              <w:drawing>
                <wp:inline distT="0" distB="0" distL="0" distR="0" wp14:anchorId="001747CB" wp14:editId="1829E0B5">
                  <wp:extent cx="458724" cy="431292"/>
                  <wp:effectExtent l="0" t="0" r="0" b="0"/>
                  <wp:docPr id="5298" name="Picture 5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8" name="Picture 529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724" cy="431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7AAE" w14:textId="77777777" w:rsidR="00C77361" w:rsidRDefault="00F15F37">
            <w:pPr>
              <w:spacing w:after="0" w:line="259" w:lineRule="auto"/>
              <w:ind w:left="0" w:firstLine="0"/>
              <w:jc w:val="left"/>
            </w:pPr>
            <w:r>
              <w:t>Indicates the medical device manufacturer.</w:t>
            </w:r>
          </w:p>
        </w:tc>
      </w:tr>
      <w:tr w:rsidR="00C77361" w14:paraId="0BF317D6" w14:textId="77777777">
        <w:trPr>
          <w:trHeight w:val="71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8E66" w14:textId="77777777" w:rsidR="00C77361" w:rsidRDefault="00F15F37">
            <w:pPr>
              <w:spacing w:after="0" w:line="259" w:lineRule="auto"/>
              <w:ind w:left="34" w:firstLine="0"/>
              <w:jc w:val="left"/>
            </w:pPr>
            <w:r>
              <w:rPr>
                <w:noProof/>
              </w:rPr>
              <w:drawing>
                <wp:inline distT="0" distB="0" distL="0" distR="0" wp14:anchorId="199E4ECF" wp14:editId="69420E2B">
                  <wp:extent cx="999744" cy="431292"/>
                  <wp:effectExtent l="0" t="0" r="0" b="0"/>
                  <wp:docPr id="5305" name="Picture 5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5" name="Picture 530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744" cy="431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A81C" w14:textId="77777777" w:rsidR="00C77361" w:rsidRDefault="00F15F37">
            <w:pPr>
              <w:spacing w:after="0" w:line="259" w:lineRule="auto"/>
              <w:ind w:left="0" w:firstLine="0"/>
              <w:jc w:val="left"/>
            </w:pPr>
            <w:r>
              <w:t>Indicates the authorized representative in the European Community/European Union.</w:t>
            </w:r>
          </w:p>
        </w:tc>
      </w:tr>
      <w:tr w:rsidR="00C77361" w14:paraId="443BF200" w14:textId="77777777">
        <w:trPr>
          <w:trHeight w:val="71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222B" w14:textId="77777777" w:rsidR="00C77361" w:rsidRDefault="00F15F37">
            <w:pPr>
              <w:spacing w:after="0" w:line="259" w:lineRule="auto"/>
              <w:ind w:left="425" w:firstLine="0"/>
              <w:jc w:val="left"/>
            </w:pPr>
            <w:r>
              <w:rPr>
                <w:noProof/>
              </w:rPr>
              <w:drawing>
                <wp:inline distT="0" distB="0" distL="0" distR="0" wp14:anchorId="26266D65" wp14:editId="2B3F80ED">
                  <wp:extent cx="504444" cy="371856"/>
                  <wp:effectExtent l="0" t="0" r="0" b="0"/>
                  <wp:docPr id="5316" name="Picture 5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6" name="Picture 531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444" cy="37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92A8" w14:textId="77777777" w:rsidR="00C77361" w:rsidRDefault="00F15F37">
            <w:pPr>
              <w:spacing w:after="0" w:line="259" w:lineRule="auto"/>
              <w:ind w:left="0" w:firstLine="0"/>
              <w:jc w:val="left"/>
            </w:pPr>
            <w:r>
              <w:t>The product meets the basic requirements of European in vitro diagnostic medical devices directive 98/79/EC.</w:t>
            </w:r>
          </w:p>
        </w:tc>
      </w:tr>
    </w:tbl>
    <w:p w14:paraId="4ABFC1F7" w14:textId="77777777" w:rsidR="00C77361" w:rsidRDefault="00F15F37">
      <w:pPr>
        <w:pStyle w:val="Nadpis2"/>
        <w:ind w:left="-5"/>
      </w:pPr>
      <w:r>
        <w:lastRenderedPageBreak/>
        <w:t>References</w:t>
      </w:r>
    </w:p>
    <w:p w14:paraId="39810403" w14:textId="77777777" w:rsidR="00C77361" w:rsidRDefault="00F15F37">
      <w:pPr>
        <w:numPr>
          <w:ilvl w:val="0"/>
          <w:numId w:val="16"/>
        </w:numPr>
        <w:spacing w:after="89" w:line="259" w:lineRule="auto"/>
        <w:ind w:right="9" w:hanging="283"/>
      </w:pPr>
      <w:r>
        <w:t>Mork TS, Wu YL, Thongprasert S, et al. Gefitinib or carboplatin-paclitaxel in pulmonary adenocarcinoma. N Engl J Med. 2009, 361 (10):</w:t>
      </w:r>
    </w:p>
    <w:p w14:paraId="2583B46B" w14:textId="77777777" w:rsidR="00C77361" w:rsidRDefault="00F15F37">
      <w:pPr>
        <w:spacing w:line="259" w:lineRule="auto"/>
        <w:ind w:left="293" w:right="9"/>
      </w:pPr>
      <w:r>
        <w:t>947-57.</w:t>
      </w:r>
    </w:p>
    <w:p w14:paraId="48AD31BB" w14:textId="77777777" w:rsidR="00C77361" w:rsidRDefault="00F15F37">
      <w:pPr>
        <w:numPr>
          <w:ilvl w:val="0"/>
          <w:numId w:val="16"/>
        </w:numPr>
        <w:spacing w:after="89" w:line="259" w:lineRule="auto"/>
        <w:ind w:right="9" w:hanging="283"/>
      </w:pPr>
      <w:r>
        <w:t>Gazdar AF. Personalized medicine and inhibition of EGFR signaling in lung cancer. N Engl J Med. 2009, 361 (10): 1018-20.</w:t>
      </w:r>
    </w:p>
    <w:p w14:paraId="3759AA00" w14:textId="77777777" w:rsidR="00C77361" w:rsidRDefault="00F15F37">
      <w:pPr>
        <w:numPr>
          <w:ilvl w:val="0"/>
          <w:numId w:val="16"/>
        </w:numPr>
        <w:spacing w:after="89" w:line="259" w:lineRule="auto"/>
        <w:ind w:right="9" w:hanging="283"/>
      </w:pPr>
      <w:r>
        <w:t>Dancey JE. Epidermal growth factor receptor inhibitors in non-small cell lung cancer. Drugs. 2007, 67 (8): 1125-38.</w:t>
      </w:r>
    </w:p>
    <w:p w14:paraId="05DB9E64" w14:textId="77777777" w:rsidR="00C77361" w:rsidRDefault="00F15F37">
      <w:pPr>
        <w:numPr>
          <w:ilvl w:val="0"/>
          <w:numId w:val="16"/>
        </w:numPr>
        <w:spacing w:after="92" w:line="259" w:lineRule="auto"/>
        <w:ind w:right="9" w:hanging="283"/>
      </w:pPr>
      <w:r>
        <w:t>Jemal A, Bray F, Center MM, el al. Global cancer statistics. CA Cancer J Clin. 2011, 61 (2): 69-90.</w:t>
      </w:r>
    </w:p>
    <w:p w14:paraId="55581461" w14:textId="77777777" w:rsidR="00C77361" w:rsidRDefault="00F15F37">
      <w:pPr>
        <w:numPr>
          <w:ilvl w:val="0"/>
          <w:numId w:val="16"/>
        </w:numPr>
        <w:ind w:right="9" w:hanging="283"/>
      </w:pPr>
      <w:r>
        <w:t>Soulières D, Greer W, Magliocco AM, et al. KRAS mutation testing in the treatment of metastatic colorectal cancer with anti-EGFR therapies. Curr Oncol. 2010, 17 Suppl 1: S31-40.</w:t>
      </w:r>
    </w:p>
    <w:p w14:paraId="2F12B3F7" w14:textId="77777777" w:rsidR="00C77361" w:rsidRDefault="00F15F37">
      <w:pPr>
        <w:numPr>
          <w:ilvl w:val="0"/>
          <w:numId w:val="16"/>
        </w:numPr>
        <w:spacing w:after="92" w:line="259" w:lineRule="auto"/>
        <w:ind w:right="9" w:hanging="283"/>
      </w:pPr>
      <w:r>
        <w:t>Chapman PB, Hauschild A, Robert C, et al. Improved survival with vemurafenibin melanoma with BRAFV600E mutation. N Engl J Med.</w:t>
      </w:r>
    </w:p>
    <w:p w14:paraId="7B8EE5B1" w14:textId="77777777" w:rsidR="00C77361" w:rsidRDefault="00F15F37">
      <w:pPr>
        <w:spacing w:after="89" w:line="259" w:lineRule="auto"/>
        <w:ind w:left="293" w:right="9"/>
      </w:pPr>
      <w:r>
        <w:t>2011, 364 (26): 2507-16.</w:t>
      </w:r>
    </w:p>
    <w:p w14:paraId="340EA4C6" w14:textId="77777777" w:rsidR="00C77361" w:rsidRDefault="00F15F37">
      <w:pPr>
        <w:numPr>
          <w:ilvl w:val="0"/>
          <w:numId w:val="16"/>
        </w:numPr>
        <w:ind w:right="9" w:hanging="283"/>
      </w:pPr>
      <w:r>
        <w:t>De Roock W, Claes B, Bernasconi D, et al. Effects of KRAS, BRAF, NRAS, and PIK3CA mutations on the efficacy of cetuximab plus chemotherapy in chemotherapy-refractory metastatic colorectal cancer: a retrospective consortium analysis. Lancet Oncol. 2010, 11 (8):</w:t>
      </w:r>
    </w:p>
    <w:p w14:paraId="30D401F1" w14:textId="77777777" w:rsidR="00C77361" w:rsidRDefault="00F15F37">
      <w:pPr>
        <w:spacing w:after="84" w:line="259" w:lineRule="auto"/>
        <w:ind w:left="293" w:right="9"/>
      </w:pPr>
      <w:r>
        <w:t>753-62.</w:t>
      </w:r>
    </w:p>
    <w:p w14:paraId="505B555D" w14:textId="77777777" w:rsidR="00C77361" w:rsidRDefault="00F15F37">
      <w:pPr>
        <w:numPr>
          <w:ilvl w:val="0"/>
          <w:numId w:val="16"/>
        </w:numPr>
        <w:ind w:right="9" w:hanging="283"/>
      </w:pPr>
      <w:r>
        <w:t>Soda M, Choi YL, Enomoto M, et al. Identification of the transforming EML4-ALK fusion gene in non-small-cell lung cancer. Nature. 2007, 448 (7153): 561-6.</w:t>
      </w:r>
    </w:p>
    <w:p w14:paraId="5AE6B051" w14:textId="77777777" w:rsidR="00C77361" w:rsidRDefault="00F15F37">
      <w:pPr>
        <w:numPr>
          <w:ilvl w:val="0"/>
          <w:numId w:val="16"/>
        </w:numPr>
        <w:ind w:right="9" w:hanging="283"/>
      </w:pPr>
      <w:r>
        <w:t>Ou SH, Tan J, Yen Y, et al. ROS1 as a ‘druggable’receptor tyrosine kinase: lessons learned from inhibiting the ALK pathway. Expert Rev Anticancer Ther. 2012, 12 (4): 447-56.</w:t>
      </w:r>
    </w:p>
    <w:p w14:paraId="5F0703F7" w14:textId="77777777" w:rsidR="00C77361" w:rsidRDefault="00F15F37">
      <w:pPr>
        <w:numPr>
          <w:ilvl w:val="0"/>
          <w:numId w:val="16"/>
        </w:numPr>
        <w:spacing w:after="89" w:line="259" w:lineRule="auto"/>
        <w:ind w:right="9" w:hanging="283"/>
      </w:pPr>
      <w:r>
        <w:t>Turke AB, Zejnullahu K, Wu YL, et al. Preexistence and clonal selection of MET amplification in EGFR mutant NSCLC. Cancer Cell.</w:t>
      </w:r>
    </w:p>
    <w:p w14:paraId="2B301431" w14:textId="77777777" w:rsidR="00C77361" w:rsidRDefault="00F15F37">
      <w:pPr>
        <w:spacing w:after="522"/>
        <w:ind w:left="293" w:right="9"/>
      </w:pPr>
      <w:r>
        <w:t>2010, 17 (1): 77-88.</w:t>
      </w:r>
    </w:p>
    <w:p w14:paraId="6E836022" w14:textId="77777777" w:rsidR="00C77361" w:rsidRDefault="00F15F37">
      <w:pPr>
        <w:spacing w:after="4" w:line="264" w:lineRule="auto"/>
        <w:ind w:left="15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E41D7A5" wp14:editId="7EFA9CB8">
            <wp:simplePos x="0" y="0"/>
            <wp:positionH relativeFrom="column">
              <wp:posOffset>-4571</wp:posOffset>
            </wp:positionH>
            <wp:positionV relativeFrom="paragraph">
              <wp:posOffset>-106031</wp:posOffset>
            </wp:positionV>
            <wp:extent cx="664464" cy="681228"/>
            <wp:effectExtent l="0" t="0" r="0" b="0"/>
            <wp:wrapSquare wrapText="bothSides"/>
            <wp:docPr id="5688" name="Picture 5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8" name="Picture 568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681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Lotus NL B.V.</w:t>
      </w:r>
    </w:p>
    <w:p w14:paraId="410BEB5E" w14:textId="77777777" w:rsidR="00C77361" w:rsidRDefault="00F15F37">
      <w:pPr>
        <w:spacing w:after="783" w:line="264" w:lineRule="auto"/>
        <w:ind w:left="15" w:right="2194"/>
        <w:jc w:val="left"/>
      </w:pPr>
      <w:r>
        <w:rPr>
          <w:b/>
        </w:rPr>
        <w:t>Address:Koningin Julianaplein 10, 1e Verd, 2595AA, The Hague, Netherlands. E-mail: peter@lotusnl.com</w:t>
      </w:r>
    </w:p>
    <w:p w14:paraId="01514819" w14:textId="77777777" w:rsidR="00C77361" w:rsidRDefault="00F15F37">
      <w:pPr>
        <w:spacing w:after="4" w:line="264" w:lineRule="auto"/>
        <w:ind w:left="15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F5B3F7E" wp14:editId="1A9FC055">
            <wp:simplePos x="0" y="0"/>
            <wp:positionH relativeFrom="column">
              <wp:posOffset>3048</wp:posOffset>
            </wp:positionH>
            <wp:positionV relativeFrom="paragraph">
              <wp:posOffset>648</wp:posOffset>
            </wp:positionV>
            <wp:extent cx="664464" cy="673608"/>
            <wp:effectExtent l="0" t="0" r="0" b="0"/>
            <wp:wrapSquare wrapText="bothSides"/>
            <wp:docPr id="5686" name="Picture 5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6" name="Picture 568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Manufacturer: XIAMEN SPACEGEN CO., LTD.</w:t>
      </w:r>
    </w:p>
    <w:p w14:paraId="26479D7B" w14:textId="77777777" w:rsidR="00C77361" w:rsidRDefault="00F15F37">
      <w:pPr>
        <w:spacing w:after="4" w:line="264" w:lineRule="auto"/>
        <w:ind w:left="15"/>
        <w:jc w:val="left"/>
      </w:pPr>
      <w:r>
        <w:rPr>
          <w:b/>
        </w:rPr>
        <w:t>Address: 4th floor, No.2041 Xizhou Road, Tong’an District, Xiamen 361100, P. R. China</w:t>
      </w:r>
    </w:p>
    <w:p w14:paraId="24714C95" w14:textId="77777777" w:rsidR="00C77361" w:rsidRDefault="00F15F37">
      <w:pPr>
        <w:tabs>
          <w:tab w:val="center" w:pos="2177"/>
          <w:tab w:val="center" w:pos="4229"/>
        </w:tabs>
        <w:spacing w:after="4" w:line="26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Tel: +86 592 7578317</w:t>
      </w:r>
      <w:r>
        <w:rPr>
          <w:b/>
        </w:rPr>
        <w:tab/>
        <w:t>Fax: +86 592 7578319</w:t>
      </w:r>
    </w:p>
    <w:p w14:paraId="2993A764" w14:textId="77777777" w:rsidR="00C77361" w:rsidRDefault="00F15F37">
      <w:pPr>
        <w:spacing w:after="2" w:line="264" w:lineRule="auto"/>
        <w:ind w:left="15"/>
        <w:jc w:val="left"/>
      </w:pPr>
      <w:r>
        <w:rPr>
          <w:b/>
        </w:rPr>
        <w:t>E-mail: spacegen@ispacegen.com</w:t>
      </w:r>
    </w:p>
    <w:p w14:paraId="20896C74" w14:textId="54CC1D04" w:rsidR="00C77361" w:rsidRDefault="00F15F37">
      <w:pPr>
        <w:spacing w:after="87" w:line="264" w:lineRule="auto"/>
        <w:ind w:left="15"/>
        <w:jc w:val="left"/>
        <w:rPr>
          <w:b/>
        </w:rPr>
      </w:pPr>
      <w:r>
        <w:rPr>
          <w:b/>
        </w:rPr>
        <w:t xml:space="preserve">Website: </w:t>
      </w:r>
      <w:hyperlink r:id="rId25" w:history="1">
        <w:r w:rsidR="00E623F1" w:rsidRPr="00C16E2C">
          <w:rPr>
            <w:rStyle w:val="Hypertextovodkaz"/>
            <w:b/>
          </w:rPr>
          <w:t>http://www.sspacegen.com</w:t>
        </w:r>
      </w:hyperlink>
    </w:p>
    <w:p w14:paraId="5D6D329B" w14:textId="77777777" w:rsidR="00E623F1" w:rsidRDefault="00E623F1">
      <w:pPr>
        <w:spacing w:after="87" w:line="264" w:lineRule="auto"/>
        <w:ind w:left="15"/>
        <w:jc w:val="left"/>
        <w:rPr>
          <w:b/>
        </w:rPr>
      </w:pPr>
    </w:p>
    <w:p w14:paraId="7B7BDC55" w14:textId="77777777" w:rsidR="001539FC" w:rsidRDefault="001539FC">
      <w:pPr>
        <w:spacing w:after="87" w:line="264" w:lineRule="auto"/>
        <w:ind w:left="15"/>
        <w:jc w:val="left"/>
        <w:rPr>
          <w:b/>
        </w:rPr>
      </w:pPr>
    </w:p>
    <w:p w14:paraId="4DFB499F" w14:textId="77777777" w:rsidR="001539FC" w:rsidRDefault="001539FC">
      <w:pPr>
        <w:spacing w:after="87" w:line="264" w:lineRule="auto"/>
        <w:ind w:left="15"/>
        <w:jc w:val="left"/>
        <w:rPr>
          <w:b/>
        </w:rPr>
      </w:pPr>
    </w:p>
    <w:p w14:paraId="1FA3AC21" w14:textId="77777777" w:rsidR="001539FC" w:rsidRDefault="001539FC">
      <w:pPr>
        <w:spacing w:after="87" w:line="264" w:lineRule="auto"/>
        <w:ind w:left="15"/>
        <w:jc w:val="left"/>
        <w:rPr>
          <w:b/>
        </w:rPr>
      </w:pPr>
    </w:p>
    <w:p w14:paraId="1104FE16" w14:textId="77777777" w:rsidR="001539FC" w:rsidRDefault="001539FC">
      <w:pPr>
        <w:spacing w:after="87" w:line="264" w:lineRule="auto"/>
        <w:ind w:left="15"/>
        <w:jc w:val="left"/>
        <w:rPr>
          <w:b/>
        </w:rPr>
      </w:pPr>
    </w:p>
    <w:p w14:paraId="5F1CF40C" w14:textId="77777777" w:rsidR="001539FC" w:rsidRDefault="001539FC">
      <w:pPr>
        <w:spacing w:after="87" w:line="264" w:lineRule="auto"/>
        <w:ind w:left="15"/>
        <w:jc w:val="left"/>
        <w:rPr>
          <w:b/>
        </w:rPr>
      </w:pPr>
    </w:p>
    <w:p w14:paraId="38CD16F7" w14:textId="77777777" w:rsidR="001539FC" w:rsidRDefault="001539FC">
      <w:pPr>
        <w:spacing w:after="87" w:line="264" w:lineRule="auto"/>
        <w:ind w:left="15"/>
        <w:jc w:val="left"/>
        <w:rPr>
          <w:b/>
        </w:rPr>
      </w:pPr>
    </w:p>
    <w:p w14:paraId="5C7829E5" w14:textId="77777777" w:rsidR="00F66929" w:rsidRDefault="00F66929">
      <w:pPr>
        <w:spacing w:after="87" w:line="264" w:lineRule="auto"/>
        <w:ind w:left="15"/>
        <w:jc w:val="left"/>
        <w:rPr>
          <w:b/>
        </w:rPr>
      </w:pPr>
    </w:p>
    <w:p w14:paraId="64B1033F" w14:textId="77777777" w:rsidR="00F66929" w:rsidRDefault="00F66929">
      <w:pPr>
        <w:spacing w:after="87" w:line="264" w:lineRule="auto"/>
        <w:ind w:left="15"/>
        <w:jc w:val="left"/>
        <w:rPr>
          <w:b/>
        </w:rPr>
      </w:pPr>
    </w:p>
    <w:p w14:paraId="4BC5EA94" w14:textId="77777777" w:rsidR="001539FC" w:rsidRDefault="001539FC">
      <w:pPr>
        <w:spacing w:after="87" w:line="264" w:lineRule="auto"/>
        <w:ind w:left="15"/>
        <w:jc w:val="left"/>
        <w:rPr>
          <w:b/>
        </w:rPr>
      </w:pPr>
    </w:p>
    <w:p w14:paraId="3C54C76E" w14:textId="77777777" w:rsidR="00E623F1" w:rsidRDefault="00E623F1">
      <w:pPr>
        <w:spacing w:after="87" w:line="264" w:lineRule="auto"/>
        <w:ind w:left="15"/>
        <w:jc w:val="left"/>
        <w:rPr>
          <w:b/>
        </w:rPr>
      </w:pPr>
    </w:p>
    <w:p w14:paraId="5312540D" w14:textId="3EBB8244" w:rsidR="00C77361" w:rsidRDefault="00E623F1">
      <w:pPr>
        <w:spacing w:line="259" w:lineRule="auto"/>
        <w:ind w:left="2604" w:right="9"/>
      </w:pPr>
      <w:r>
        <w:lastRenderedPageBreak/>
        <w:t>Příloha Tabulka 1</w:t>
      </w:r>
      <w:r w:rsidR="00F15F37">
        <w:t xml:space="preserve">. </w:t>
      </w:r>
      <w:r>
        <w:t xml:space="preserve">Informace o detekovaných genech </w:t>
      </w:r>
    </w:p>
    <w:tbl>
      <w:tblPr>
        <w:tblStyle w:val="TableGrid"/>
        <w:tblW w:w="9180" w:type="dxa"/>
        <w:tblInd w:w="511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0"/>
        <w:gridCol w:w="1305"/>
        <w:gridCol w:w="1472"/>
        <w:gridCol w:w="2697"/>
        <w:gridCol w:w="2836"/>
      </w:tblGrid>
      <w:tr w:rsidR="00C77361" w14:paraId="3CAEAF99" w14:textId="77777777">
        <w:trPr>
          <w:trHeight w:val="24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F57DF" w14:textId="19CF4376" w:rsidR="00C77361" w:rsidRDefault="00E623F1">
            <w:pPr>
              <w:spacing w:after="0" w:line="259" w:lineRule="auto"/>
              <w:ind w:left="0" w:firstLine="0"/>
              <w:jc w:val="center"/>
            </w:pPr>
            <w:r>
              <w:t>Č</w:t>
            </w:r>
            <w:r w:rsidR="00F15F37"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4AB96A" w14:textId="672C796C" w:rsidR="00C77361" w:rsidRDefault="00E623F1">
            <w:pPr>
              <w:spacing w:after="0" w:line="259" w:lineRule="auto"/>
              <w:ind w:left="0" w:right="6" w:firstLine="0"/>
              <w:jc w:val="center"/>
            </w:pPr>
            <w:r>
              <w:t>Jméno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B7E237" w14:textId="651D5E2D" w:rsidR="00C77361" w:rsidRDefault="00E623F1">
            <w:pPr>
              <w:spacing w:after="0" w:line="259" w:lineRule="auto"/>
              <w:ind w:left="0" w:right="4" w:firstLine="0"/>
              <w:jc w:val="center"/>
            </w:pPr>
            <w:r>
              <w:t>Typ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6E1AA1" w14:textId="770FF3A1" w:rsidR="00C77361" w:rsidRDefault="00E623F1">
            <w:pPr>
              <w:spacing w:after="0" w:line="259" w:lineRule="auto"/>
              <w:ind w:left="0" w:right="2" w:firstLine="0"/>
              <w:jc w:val="center"/>
            </w:pPr>
            <w:r>
              <w:t>Pokryté e</w:t>
            </w:r>
            <w:r w:rsidR="00F15F37">
              <w:t>xon</w:t>
            </w:r>
            <w:r>
              <w:t>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006EFD" w14:textId="2E3590F6" w:rsidR="00C77361" w:rsidRDefault="00E623F1">
            <w:pPr>
              <w:spacing w:after="0" w:line="259" w:lineRule="auto"/>
              <w:ind w:left="0" w:right="3" w:firstLine="0"/>
              <w:jc w:val="center"/>
            </w:pPr>
            <w:r>
              <w:t>Počet mutací</w:t>
            </w:r>
          </w:p>
        </w:tc>
      </w:tr>
      <w:tr w:rsidR="00C77361" w14:paraId="236D2966" w14:textId="77777777">
        <w:trPr>
          <w:trHeight w:val="25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DE9" w14:textId="77777777" w:rsidR="00C77361" w:rsidRDefault="00F15F37">
            <w:pPr>
              <w:spacing w:after="0" w:line="259" w:lineRule="auto"/>
              <w:ind w:left="0" w:right="3" w:firstLine="0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A880" w14:textId="77777777" w:rsidR="00C77361" w:rsidRDefault="00F15F37">
            <w:pPr>
              <w:spacing w:after="0" w:line="259" w:lineRule="auto"/>
              <w:ind w:left="0" w:right="5" w:firstLine="0"/>
              <w:jc w:val="center"/>
            </w:pPr>
            <w:r>
              <w:t>EGFR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33EE" w14:textId="77777777" w:rsidR="00C77361" w:rsidRDefault="00F15F37">
            <w:pPr>
              <w:spacing w:after="0" w:line="259" w:lineRule="auto"/>
              <w:ind w:left="1" w:firstLine="0"/>
              <w:jc w:val="center"/>
            </w:pPr>
            <w:r>
              <w:t>DNA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0DFF" w14:textId="77777777" w:rsidR="00C77361" w:rsidRDefault="00F15F37">
            <w:pPr>
              <w:spacing w:after="0" w:line="259" w:lineRule="auto"/>
              <w:ind w:left="0" w:right="1" w:firstLine="0"/>
              <w:jc w:val="center"/>
            </w:pPr>
            <w:r>
              <w:t>18,19,20,21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D5FE" w14:textId="77777777" w:rsidR="00C77361" w:rsidRDefault="00F15F37">
            <w:pPr>
              <w:spacing w:after="0" w:line="259" w:lineRule="auto"/>
              <w:ind w:left="0" w:firstLine="0"/>
              <w:jc w:val="center"/>
            </w:pPr>
            <w:r>
              <w:t>102</w:t>
            </w:r>
          </w:p>
        </w:tc>
      </w:tr>
      <w:tr w:rsidR="00C77361" w14:paraId="361E2893" w14:textId="77777777">
        <w:trPr>
          <w:trHeight w:val="2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E368" w14:textId="77777777" w:rsidR="00C77361" w:rsidRDefault="00F15F37">
            <w:pPr>
              <w:spacing w:after="0" w:line="259" w:lineRule="auto"/>
              <w:ind w:left="0" w:right="3" w:firstLine="0"/>
              <w:jc w:val="center"/>
            </w:pPr>
            <w: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CCD9" w14:textId="77777777" w:rsidR="00C77361" w:rsidRDefault="00F15F37">
            <w:pPr>
              <w:spacing w:after="0" w:line="259" w:lineRule="auto"/>
              <w:ind w:left="0" w:right="3" w:firstLine="0"/>
              <w:jc w:val="center"/>
            </w:pPr>
            <w:r>
              <w:t>KRAS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05FEB" w14:textId="77777777" w:rsidR="00C77361" w:rsidRDefault="00C773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B854" w14:textId="77777777" w:rsidR="00C77361" w:rsidRDefault="00F15F37">
            <w:pPr>
              <w:spacing w:after="0" w:line="259" w:lineRule="auto"/>
              <w:ind w:left="0" w:right="1" w:firstLine="0"/>
              <w:jc w:val="center"/>
            </w:pPr>
            <w:r>
              <w:t>2,3,4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2EF5" w14:textId="77777777" w:rsidR="00C77361" w:rsidRDefault="00F15F37">
            <w:pPr>
              <w:spacing w:after="0" w:line="259" w:lineRule="auto"/>
              <w:ind w:left="3" w:firstLine="0"/>
              <w:jc w:val="center"/>
            </w:pPr>
            <w:r>
              <w:t>56</w:t>
            </w:r>
          </w:p>
        </w:tc>
      </w:tr>
      <w:tr w:rsidR="00C77361" w14:paraId="3FD034F0" w14:textId="77777777">
        <w:trPr>
          <w:trHeight w:val="2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5264" w14:textId="77777777" w:rsidR="00C77361" w:rsidRDefault="00F15F37">
            <w:pPr>
              <w:spacing w:after="0" w:line="259" w:lineRule="auto"/>
              <w:ind w:left="0" w:right="3" w:firstLine="0"/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88A4" w14:textId="77777777" w:rsidR="00C77361" w:rsidRDefault="00F15F37">
            <w:pPr>
              <w:spacing w:after="0" w:line="259" w:lineRule="auto"/>
              <w:ind w:left="0" w:right="3" w:firstLine="0"/>
              <w:jc w:val="center"/>
            </w:pPr>
            <w:r>
              <w:t>BRAF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6CBE6" w14:textId="77777777" w:rsidR="00C77361" w:rsidRDefault="00C773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2BF8" w14:textId="77777777" w:rsidR="00C77361" w:rsidRDefault="00F15F37">
            <w:pPr>
              <w:spacing w:after="0" w:line="259" w:lineRule="auto"/>
              <w:ind w:left="1" w:firstLine="0"/>
              <w:jc w:val="center"/>
            </w:pPr>
            <w:r>
              <w:t>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94C5" w14:textId="77777777" w:rsidR="00C77361" w:rsidRDefault="00F15F37">
            <w:pPr>
              <w:spacing w:after="0" w:line="259" w:lineRule="auto"/>
              <w:ind w:left="3" w:firstLine="0"/>
              <w:jc w:val="center"/>
            </w:pPr>
            <w:r>
              <w:t>41</w:t>
            </w:r>
          </w:p>
        </w:tc>
      </w:tr>
      <w:tr w:rsidR="00C77361" w14:paraId="1250E487" w14:textId="77777777">
        <w:trPr>
          <w:trHeight w:val="2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C044" w14:textId="77777777" w:rsidR="00C77361" w:rsidRDefault="00F15F37">
            <w:pPr>
              <w:spacing w:after="0" w:line="259" w:lineRule="auto"/>
              <w:ind w:left="0" w:right="3" w:firstLine="0"/>
              <w:jc w:val="center"/>
            </w:pPr>
            <w: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CBD1" w14:textId="77777777" w:rsidR="00C77361" w:rsidRDefault="00F15F37">
            <w:pPr>
              <w:spacing w:after="0" w:line="259" w:lineRule="auto"/>
              <w:ind w:left="1" w:firstLine="0"/>
              <w:jc w:val="center"/>
            </w:pPr>
            <w:r>
              <w:t>PIK3CA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A6E5F8" w14:textId="77777777" w:rsidR="00C77361" w:rsidRDefault="00C773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3B26" w14:textId="77777777" w:rsidR="00C77361" w:rsidRDefault="00F15F37">
            <w:pPr>
              <w:spacing w:after="0" w:line="259" w:lineRule="auto"/>
              <w:ind w:left="0" w:right="1" w:firstLine="0"/>
              <w:jc w:val="center"/>
            </w:pPr>
            <w:r>
              <w:t>10,14,21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1BC2" w14:textId="77777777" w:rsidR="00C77361" w:rsidRDefault="00F15F37">
            <w:pPr>
              <w:spacing w:after="0" w:line="259" w:lineRule="auto"/>
              <w:ind w:left="3" w:firstLine="0"/>
              <w:jc w:val="center"/>
            </w:pPr>
            <w:r>
              <w:t>51</w:t>
            </w:r>
          </w:p>
        </w:tc>
      </w:tr>
      <w:tr w:rsidR="00C77361" w14:paraId="21FCFAD5" w14:textId="77777777">
        <w:trPr>
          <w:trHeight w:val="2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DD0B" w14:textId="77777777" w:rsidR="00C77361" w:rsidRDefault="00F15F37">
            <w:pPr>
              <w:spacing w:after="0" w:line="259" w:lineRule="auto"/>
              <w:ind w:left="0" w:right="3" w:firstLine="0"/>
              <w:jc w:val="center"/>
            </w:pPr>
            <w: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CC36" w14:textId="77777777" w:rsidR="00C77361" w:rsidRDefault="00F15F37">
            <w:pPr>
              <w:spacing w:after="0" w:line="259" w:lineRule="auto"/>
              <w:ind w:left="0" w:right="3" w:firstLine="0"/>
              <w:jc w:val="center"/>
            </w:pPr>
            <w:r>
              <w:t>NRAS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5E597" w14:textId="77777777" w:rsidR="00C77361" w:rsidRDefault="00C773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D7F9" w14:textId="77777777" w:rsidR="00C77361" w:rsidRDefault="00F15F37">
            <w:pPr>
              <w:spacing w:after="0" w:line="259" w:lineRule="auto"/>
              <w:ind w:left="0" w:right="1" w:firstLine="0"/>
              <w:jc w:val="center"/>
            </w:pPr>
            <w:r>
              <w:t>2,3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710F" w14:textId="77777777" w:rsidR="00C77361" w:rsidRDefault="00F15F37">
            <w:pPr>
              <w:spacing w:after="0" w:line="259" w:lineRule="auto"/>
              <w:ind w:left="3" w:firstLine="0"/>
              <w:jc w:val="center"/>
            </w:pPr>
            <w:r>
              <w:t>32</w:t>
            </w:r>
          </w:p>
        </w:tc>
      </w:tr>
      <w:tr w:rsidR="00C77361" w14:paraId="4D507A0A" w14:textId="77777777">
        <w:trPr>
          <w:trHeight w:val="2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8191" w14:textId="77777777" w:rsidR="00C77361" w:rsidRDefault="00F15F37">
            <w:pPr>
              <w:spacing w:after="0" w:line="259" w:lineRule="auto"/>
              <w:ind w:left="0" w:right="3" w:firstLine="0"/>
              <w:jc w:val="center"/>
            </w:pPr>
            <w: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665" w14:textId="77777777" w:rsidR="00C77361" w:rsidRDefault="00F15F37">
            <w:pPr>
              <w:spacing w:after="0" w:line="259" w:lineRule="auto"/>
              <w:ind w:left="0" w:right="3" w:firstLine="0"/>
              <w:jc w:val="center"/>
            </w:pPr>
            <w:r>
              <w:t>HER2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211571" w14:textId="77777777" w:rsidR="00C77361" w:rsidRDefault="00C773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7099" w14:textId="77777777" w:rsidR="00C77361" w:rsidRDefault="00F15F37">
            <w:pPr>
              <w:spacing w:after="0" w:line="259" w:lineRule="auto"/>
              <w:ind w:left="0" w:right="1" w:firstLine="0"/>
              <w:jc w:val="center"/>
            </w:pPr>
            <w:r>
              <w:t>19,20,21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65F7" w14:textId="77777777" w:rsidR="00C77361" w:rsidRDefault="00F15F37">
            <w:pPr>
              <w:spacing w:after="0" w:line="259" w:lineRule="auto"/>
              <w:ind w:left="3" w:firstLine="0"/>
              <w:jc w:val="center"/>
            </w:pPr>
            <w:r>
              <w:t>16</w:t>
            </w:r>
          </w:p>
        </w:tc>
      </w:tr>
      <w:tr w:rsidR="00C77361" w14:paraId="5A2BEA2E" w14:textId="77777777">
        <w:trPr>
          <w:trHeight w:val="2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AC26" w14:textId="77777777" w:rsidR="00C77361" w:rsidRDefault="00F15F37">
            <w:pPr>
              <w:spacing w:after="0" w:line="259" w:lineRule="auto"/>
              <w:ind w:left="0" w:right="3" w:firstLine="0"/>
              <w:jc w:val="center"/>
            </w:pPr>
            <w: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F177" w14:textId="77777777" w:rsidR="00C77361" w:rsidRDefault="00F15F37">
            <w:pPr>
              <w:spacing w:after="0" w:line="259" w:lineRule="auto"/>
              <w:ind w:left="0" w:firstLine="0"/>
              <w:jc w:val="center"/>
            </w:pPr>
            <w:r>
              <w:t>MET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A3CE5" w14:textId="77777777" w:rsidR="00C77361" w:rsidRDefault="00C773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EEC9" w14:textId="77777777" w:rsidR="00C77361" w:rsidRDefault="00F15F37">
            <w:pPr>
              <w:spacing w:after="0" w:line="259" w:lineRule="auto"/>
              <w:ind w:left="0" w:right="1" w:firstLine="0"/>
              <w:jc w:val="center"/>
            </w:pPr>
            <w:r>
              <w:t>2,14,16,19,20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8DCF" w14:textId="77777777" w:rsidR="00C77361" w:rsidRDefault="00F15F37">
            <w:pPr>
              <w:spacing w:after="0" w:line="259" w:lineRule="auto"/>
              <w:ind w:left="3" w:firstLine="0"/>
              <w:jc w:val="center"/>
            </w:pPr>
            <w:r>
              <w:t>11</w:t>
            </w:r>
          </w:p>
        </w:tc>
      </w:tr>
      <w:tr w:rsidR="00C77361" w14:paraId="05430292" w14:textId="77777777">
        <w:trPr>
          <w:trHeight w:val="2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D873" w14:textId="77777777" w:rsidR="00C77361" w:rsidRDefault="00F15F37">
            <w:pPr>
              <w:spacing w:after="0" w:line="259" w:lineRule="auto"/>
              <w:ind w:left="0" w:right="3" w:firstLine="0"/>
              <w:jc w:val="center"/>
            </w:pPr>
            <w: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A9A4" w14:textId="77777777" w:rsidR="00C77361" w:rsidRDefault="00F15F37">
            <w:pPr>
              <w:spacing w:after="0" w:line="259" w:lineRule="auto"/>
              <w:ind w:left="0" w:right="3" w:firstLine="0"/>
              <w:jc w:val="center"/>
            </w:pPr>
            <w:r>
              <w:t>AKT1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FC7B3" w14:textId="77777777" w:rsidR="00C77361" w:rsidRDefault="00C773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170A" w14:textId="77777777" w:rsidR="00C77361" w:rsidRDefault="00F15F37">
            <w:pPr>
              <w:spacing w:after="0" w:line="259" w:lineRule="auto"/>
              <w:ind w:left="0" w:right="4" w:firstLine="0"/>
              <w:jc w:val="center"/>
            </w:pPr>
            <w: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9B99" w14:textId="77777777" w:rsidR="00C77361" w:rsidRDefault="00F15F37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</w:tr>
      <w:tr w:rsidR="00C77361" w14:paraId="7F3ECF99" w14:textId="77777777">
        <w:trPr>
          <w:trHeight w:val="2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412D" w14:textId="77777777" w:rsidR="00C77361" w:rsidRDefault="00F15F37">
            <w:pPr>
              <w:spacing w:after="0" w:line="259" w:lineRule="auto"/>
              <w:ind w:left="0" w:right="3" w:firstLine="0"/>
              <w:jc w:val="center"/>
            </w:pPr>
            <w: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46A5" w14:textId="77777777" w:rsidR="00C77361" w:rsidRDefault="00F15F37">
            <w:pPr>
              <w:spacing w:after="0" w:line="259" w:lineRule="auto"/>
              <w:ind w:left="0" w:right="5" w:firstLine="0"/>
              <w:jc w:val="center"/>
            </w:pPr>
            <w:r>
              <w:t>c-KIT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0605F9" w14:textId="77777777" w:rsidR="00C77361" w:rsidRDefault="00C773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2016" w14:textId="77777777" w:rsidR="00C77361" w:rsidRDefault="00F15F37">
            <w:pPr>
              <w:spacing w:after="0" w:line="259" w:lineRule="auto"/>
              <w:ind w:left="1" w:firstLine="0"/>
              <w:jc w:val="center"/>
            </w:pPr>
            <w:r>
              <w:t>9,11,13,17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C4EF" w14:textId="77777777" w:rsidR="00C77361" w:rsidRDefault="00F15F37">
            <w:pPr>
              <w:spacing w:after="0" w:line="259" w:lineRule="auto"/>
              <w:ind w:left="0" w:firstLine="0"/>
              <w:jc w:val="center"/>
            </w:pPr>
            <w:r>
              <w:t>100</w:t>
            </w:r>
          </w:p>
        </w:tc>
      </w:tr>
      <w:tr w:rsidR="00C77361" w14:paraId="3788DF2C" w14:textId="77777777">
        <w:trPr>
          <w:trHeight w:val="2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2B6D" w14:textId="77777777" w:rsidR="00C77361" w:rsidRDefault="00F15F37">
            <w:pPr>
              <w:spacing w:after="0" w:line="259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E68" w14:textId="77777777" w:rsidR="00C77361" w:rsidRDefault="00F15F37">
            <w:pPr>
              <w:spacing w:after="0" w:line="259" w:lineRule="auto"/>
              <w:ind w:left="0" w:right="2" w:firstLine="0"/>
              <w:jc w:val="center"/>
            </w:pPr>
            <w:r>
              <w:t>PDGFRA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4C09" w14:textId="77777777" w:rsidR="00C77361" w:rsidRDefault="00C773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CE36" w14:textId="77777777" w:rsidR="00C77361" w:rsidRDefault="00F15F37">
            <w:pPr>
              <w:spacing w:after="0" w:line="259" w:lineRule="auto"/>
              <w:ind w:left="1" w:firstLine="0"/>
              <w:jc w:val="center"/>
            </w:pPr>
            <w:r>
              <w:t>12,18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B866" w14:textId="77777777" w:rsidR="00C77361" w:rsidRDefault="00F15F37">
            <w:pPr>
              <w:spacing w:after="0" w:line="259" w:lineRule="auto"/>
              <w:ind w:left="3" w:firstLine="0"/>
              <w:jc w:val="center"/>
            </w:pPr>
            <w:r>
              <w:t>21</w:t>
            </w:r>
          </w:p>
        </w:tc>
      </w:tr>
      <w:tr w:rsidR="00C77361" w14:paraId="47EB25BE" w14:textId="77777777">
        <w:trPr>
          <w:trHeight w:val="2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64B8" w14:textId="77777777" w:rsidR="00C77361" w:rsidRDefault="00F15F37">
            <w:pPr>
              <w:spacing w:after="0" w:line="259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A722" w14:textId="77777777" w:rsidR="00C77361" w:rsidRDefault="00F15F37">
            <w:pPr>
              <w:spacing w:after="0" w:line="259" w:lineRule="auto"/>
              <w:ind w:left="0" w:right="4" w:firstLine="0"/>
              <w:jc w:val="center"/>
            </w:pPr>
            <w:r>
              <w:t>ALK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29759" w14:textId="77777777" w:rsidR="00C77361" w:rsidRDefault="00F15F37">
            <w:pPr>
              <w:spacing w:after="0" w:line="259" w:lineRule="auto"/>
              <w:ind w:left="1" w:firstLine="0"/>
              <w:jc w:val="center"/>
            </w:pPr>
            <w:r>
              <w:t>RNA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FC90" w14:textId="77777777" w:rsidR="00C77361" w:rsidRDefault="00F15F37">
            <w:pPr>
              <w:spacing w:after="0" w:line="259" w:lineRule="auto"/>
              <w:ind w:left="1" w:firstLine="0"/>
              <w:jc w:val="center"/>
            </w:pPr>
            <w:r>
              <w:t>Fusion mutation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E1E0" w14:textId="77777777" w:rsidR="00C77361" w:rsidRDefault="00F15F37">
            <w:pPr>
              <w:spacing w:after="0" w:line="259" w:lineRule="auto"/>
              <w:ind w:left="3" w:firstLine="0"/>
              <w:jc w:val="center"/>
            </w:pPr>
            <w:r>
              <w:t>21</w:t>
            </w:r>
          </w:p>
        </w:tc>
      </w:tr>
      <w:tr w:rsidR="00C77361" w14:paraId="1D5CE086" w14:textId="77777777">
        <w:trPr>
          <w:trHeight w:val="2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BBEC" w14:textId="77777777" w:rsidR="00C77361" w:rsidRDefault="00F15F37">
            <w:pPr>
              <w:spacing w:after="0" w:line="259" w:lineRule="auto"/>
              <w:ind w:left="2" w:firstLine="0"/>
              <w:jc w:val="center"/>
            </w:pPr>
            <w:r>
              <w:t>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14AA" w14:textId="77777777" w:rsidR="00C77361" w:rsidRDefault="00F15F37">
            <w:pPr>
              <w:spacing w:after="0" w:line="259" w:lineRule="auto"/>
              <w:ind w:left="0" w:right="3" w:firstLine="0"/>
              <w:jc w:val="center"/>
            </w:pPr>
            <w:r>
              <w:t>RET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EA5FC" w14:textId="77777777" w:rsidR="00C77361" w:rsidRDefault="00C773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16C" w14:textId="77777777" w:rsidR="00C77361" w:rsidRDefault="00F15F37">
            <w:pPr>
              <w:spacing w:after="0" w:line="259" w:lineRule="auto"/>
              <w:ind w:left="1" w:firstLine="0"/>
              <w:jc w:val="center"/>
            </w:pPr>
            <w:r>
              <w:t>Fusion mutation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F403" w14:textId="77777777" w:rsidR="00C77361" w:rsidRDefault="00F15F37">
            <w:pPr>
              <w:spacing w:after="0" w:line="259" w:lineRule="auto"/>
              <w:ind w:left="3" w:firstLine="0"/>
              <w:jc w:val="center"/>
            </w:pPr>
            <w:r>
              <w:t>15</w:t>
            </w:r>
          </w:p>
        </w:tc>
      </w:tr>
      <w:tr w:rsidR="00C77361" w14:paraId="168D8DAA" w14:textId="77777777">
        <w:trPr>
          <w:trHeight w:val="25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2875" w14:textId="77777777" w:rsidR="00C77361" w:rsidRDefault="00F15F37">
            <w:pPr>
              <w:spacing w:after="0" w:line="259" w:lineRule="auto"/>
              <w:ind w:left="2" w:firstLine="0"/>
              <w:jc w:val="center"/>
            </w:pPr>
            <w:r>
              <w:t>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D7B0" w14:textId="77777777" w:rsidR="00C77361" w:rsidRDefault="00F15F37">
            <w:pPr>
              <w:spacing w:after="0" w:line="259" w:lineRule="auto"/>
              <w:ind w:left="0" w:right="3" w:firstLine="0"/>
              <w:jc w:val="center"/>
            </w:pPr>
            <w:r>
              <w:t>ROS1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43D7" w14:textId="77777777" w:rsidR="00C77361" w:rsidRDefault="00C773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8531" w14:textId="77777777" w:rsidR="00C77361" w:rsidRDefault="00F15F37">
            <w:pPr>
              <w:spacing w:after="0" w:line="259" w:lineRule="auto"/>
              <w:ind w:left="1" w:firstLine="0"/>
              <w:jc w:val="center"/>
            </w:pPr>
            <w:r>
              <w:t>Fusion mutation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8CD5" w14:textId="77777777" w:rsidR="00C77361" w:rsidRDefault="00F15F37">
            <w:pPr>
              <w:spacing w:after="0" w:line="259" w:lineRule="auto"/>
              <w:ind w:left="3" w:firstLine="0"/>
              <w:jc w:val="center"/>
            </w:pPr>
            <w:r>
              <w:t>15</w:t>
            </w:r>
          </w:p>
        </w:tc>
      </w:tr>
    </w:tbl>
    <w:p w14:paraId="1DACD075" w14:textId="77777777" w:rsidR="00E623F1" w:rsidRDefault="00E623F1">
      <w:pPr>
        <w:spacing w:line="259" w:lineRule="auto"/>
        <w:ind w:left="2712" w:right="9"/>
      </w:pPr>
    </w:p>
    <w:p w14:paraId="7B05B426" w14:textId="77777777" w:rsidR="00E623F1" w:rsidRDefault="00E623F1">
      <w:pPr>
        <w:spacing w:line="259" w:lineRule="auto"/>
        <w:ind w:left="2712" w:right="9"/>
      </w:pPr>
    </w:p>
    <w:p w14:paraId="52264204" w14:textId="77777777" w:rsidR="00E623F1" w:rsidRDefault="00E623F1">
      <w:pPr>
        <w:spacing w:line="259" w:lineRule="auto"/>
        <w:ind w:left="2712" w:right="9"/>
      </w:pPr>
    </w:p>
    <w:p w14:paraId="6D4BEB56" w14:textId="77777777" w:rsidR="00E623F1" w:rsidRDefault="00E623F1">
      <w:pPr>
        <w:spacing w:line="259" w:lineRule="auto"/>
        <w:ind w:left="2712" w:right="9"/>
      </w:pPr>
    </w:p>
    <w:p w14:paraId="78FF3306" w14:textId="77777777" w:rsidR="00E623F1" w:rsidRDefault="00E623F1">
      <w:pPr>
        <w:spacing w:line="259" w:lineRule="auto"/>
        <w:ind w:left="2712" w:right="9"/>
      </w:pPr>
    </w:p>
    <w:p w14:paraId="73A5CDB1" w14:textId="77777777" w:rsidR="00E623F1" w:rsidRDefault="00E623F1">
      <w:pPr>
        <w:spacing w:line="259" w:lineRule="auto"/>
        <w:ind w:left="2712" w:right="9"/>
      </w:pPr>
    </w:p>
    <w:p w14:paraId="7B37F407" w14:textId="77777777" w:rsidR="00E623F1" w:rsidRDefault="00E623F1">
      <w:pPr>
        <w:spacing w:line="259" w:lineRule="auto"/>
        <w:ind w:left="2712" w:right="9"/>
      </w:pPr>
    </w:p>
    <w:p w14:paraId="1BB1A8A8" w14:textId="77777777" w:rsidR="00E623F1" w:rsidRDefault="00E623F1">
      <w:pPr>
        <w:spacing w:line="259" w:lineRule="auto"/>
        <w:ind w:left="2712" w:right="9"/>
      </w:pPr>
    </w:p>
    <w:p w14:paraId="57512D44" w14:textId="77777777" w:rsidR="00E623F1" w:rsidRDefault="00E623F1">
      <w:pPr>
        <w:spacing w:line="259" w:lineRule="auto"/>
        <w:ind w:left="2712" w:right="9"/>
      </w:pPr>
    </w:p>
    <w:p w14:paraId="71AED21A" w14:textId="77777777" w:rsidR="00E623F1" w:rsidRDefault="00E623F1">
      <w:pPr>
        <w:spacing w:line="259" w:lineRule="auto"/>
        <w:ind w:left="2712" w:right="9"/>
      </w:pPr>
    </w:p>
    <w:p w14:paraId="6F1318FC" w14:textId="77777777" w:rsidR="00E623F1" w:rsidRDefault="00E623F1">
      <w:pPr>
        <w:spacing w:line="259" w:lineRule="auto"/>
        <w:ind w:left="2712" w:right="9"/>
      </w:pPr>
    </w:p>
    <w:p w14:paraId="38F80C77" w14:textId="77777777" w:rsidR="00E623F1" w:rsidRDefault="00E623F1">
      <w:pPr>
        <w:spacing w:line="259" w:lineRule="auto"/>
        <w:ind w:left="2712" w:right="9"/>
      </w:pPr>
    </w:p>
    <w:p w14:paraId="51CCAEB8" w14:textId="77777777" w:rsidR="00E623F1" w:rsidRDefault="00E623F1">
      <w:pPr>
        <w:spacing w:line="259" w:lineRule="auto"/>
        <w:ind w:left="2712" w:right="9"/>
      </w:pPr>
    </w:p>
    <w:p w14:paraId="2430A0E8" w14:textId="77777777" w:rsidR="00E623F1" w:rsidRDefault="00E623F1">
      <w:pPr>
        <w:spacing w:line="259" w:lineRule="auto"/>
        <w:ind w:left="2712" w:right="9"/>
      </w:pPr>
    </w:p>
    <w:p w14:paraId="3BFD29FF" w14:textId="77777777" w:rsidR="00E623F1" w:rsidRDefault="00E623F1">
      <w:pPr>
        <w:spacing w:line="259" w:lineRule="auto"/>
        <w:ind w:left="2712" w:right="9"/>
      </w:pPr>
    </w:p>
    <w:p w14:paraId="282A6599" w14:textId="77777777" w:rsidR="00E623F1" w:rsidRDefault="00E623F1">
      <w:pPr>
        <w:spacing w:line="259" w:lineRule="auto"/>
        <w:ind w:left="2712" w:right="9"/>
      </w:pPr>
    </w:p>
    <w:p w14:paraId="7655A65A" w14:textId="77777777" w:rsidR="00E623F1" w:rsidRDefault="00E623F1">
      <w:pPr>
        <w:spacing w:line="259" w:lineRule="auto"/>
        <w:ind w:left="2712" w:right="9"/>
      </w:pPr>
    </w:p>
    <w:p w14:paraId="61F52070" w14:textId="77777777" w:rsidR="00E623F1" w:rsidRDefault="00E623F1">
      <w:pPr>
        <w:spacing w:line="259" w:lineRule="auto"/>
        <w:ind w:left="2712" w:right="9"/>
      </w:pPr>
    </w:p>
    <w:p w14:paraId="1DDE9D05" w14:textId="77777777" w:rsidR="00E623F1" w:rsidRDefault="00E623F1">
      <w:pPr>
        <w:spacing w:line="259" w:lineRule="auto"/>
        <w:ind w:left="2712" w:right="9"/>
      </w:pPr>
    </w:p>
    <w:p w14:paraId="5E5A7F71" w14:textId="77777777" w:rsidR="00E623F1" w:rsidRDefault="00E623F1">
      <w:pPr>
        <w:spacing w:line="259" w:lineRule="auto"/>
        <w:ind w:left="2712" w:right="9"/>
      </w:pPr>
    </w:p>
    <w:p w14:paraId="0ACE585C" w14:textId="77777777" w:rsidR="00E623F1" w:rsidRDefault="00E623F1">
      <w:pPr>
        <w:spacing w:line="259" w:lineRule="auto"/>
        <w:ind w:left="2712" w:right="9"/>
      </w:pPr>
    </w:p>
    <w:p w14:paraId="5B965FB8" w14:textId="77777777" w:rsidR="00E623F1" w:rsidRDefault="00E623F1">
      <w:pPr>
        <w:spacing w:line="259" w:lineRule="auto"/>
        <w:ind w:left="2712" w:right="9"/>
      </w:pPr>
    </w:p>
    <w:p w14:paraId="49146719" w14:textId="77777777" w:rsidR="00E623F1" w:rsidRDefault="00E623F1">
      <w:pPr>
        <w:spacing w:line="259" w:lineRule="auto"/>
        <w:ind w:left="2712" w:right="9"/>
      </w:pPr>
    </w:p>
    <w:p w14:paraId="2F75B651" w14:textId="77777777" w:rsidR="00E623F1" w:rsidRDefault="00E623F1">
      <w:pPr>
        <w:spacing w:line="259" w:lineRule="auto"/>
        <w:ind w:left="2712" w:right="9"/>
      </w:pPr>
    </w:p>
    <w:p w14:paraId="18EB2646" w14:textId="77777777" w:rsidR="00E623F1" w:rsidRDefault="00E623F1">
      <w:pPr>
        <w:spacing w:line="259" w:lineRule="auto"/>
        <w:ind w:left="2712" w:right="9"/>
      </w:pPr>
    </w:p>
    <w:p w14:paraId="68FAC0FF" w14:textId="77777777" w:rsidR="00E623F1" w:rsidRDefault="00E623F1">
      <w:pPr>
        <w:spacing w:line="259" w:lineRule="auto"/>
        <w:ind w:left="2712" w:right="9"/>
      </w:pPr>
    </w:p>
    <w:p w14:paraId="5EB23E39" w14:textId="77777777" w:rsidR="00E623F1" w:rsidRDefault="00E623F1">
      <w:pPr>
        <w:spacing w:line="259" w:lineRule="auto"/>
        <w:ind w:left="2712" w:right="9"/>
      </w:pPr>
    </w:p>
    <w:p w14:paraId="53B4004E" w14:textId="77777777" w:rsidR="00E623F1" w:rsidRDefault="00E623F1">
      <w:pPr>
        <w:spacing w:line="259" w:lineRule="auto"/>
        <w:ind w:left="2712" w:right="9"/>
      </w:pPr>
    </w:p>
    <w:p w14:paraId="34CAA6A4" w14:textId="77777777" w:rsidR="00E623F1" w:rsidRDefault="00E623F1">
      <w:pPr>
        <w:spacing w:line="259" w:lineRule="auto"/>
        <w:ind w:left="2712" w:right="9"/>
      </w:pPr>
    </w:p>
    <w:p w14:paraId="6CE1A852" w14:textId="77777777" w:rsidR="00E623F1" w:rsidRDefault="00E623F1">
      <w:pPr>
        <w:spacing w:line="259" w:lineRule="auto"/>
        <w:ind w:left="2712" w:right="9"/>
      </w:pPr>
    </w:p>
    <w:p w14:paraId="1FDDEC82" w14:textId="77777777" w:rsidR="00E623F1" w:rsidRDefault="00E623F1">
      <w:pPr>
        <w:spacing w:line="259" w:lineRule="auto"/>
        <w:ind w:left="2712" w:right="9"/>
      </w:pPr>
    </w:p>
    <w:p w14:paraId="30F54139" w14:textId="77777777" w:rsidR="00E623F1" w:rsidRDefault="00E623F1">
      <w:pPr>
        <w:spacing w:line="259" w:lineRule="auto"/>
        <w:ind w:left="2712" w:right="9"/>
      </w:pPr>
    </w:p>
    <w:p w14:paraId="1CD6A5DB" w14:textId="77777777" w:rsidR="00E623F1" w:rsidRDefault="00E623F1">
      <w:pPr>
        <w:spacing w:line="259" w:lineRule="auto"/>
        <w:ind w:left="2712" w:right="9"/>
      </w:pPr>
    </w:p>
    <w:p w14:paraId="76A206ED" w14:textId="77777777" w:rsidR="00E623F1" w:rsidRDefault="00E623F1">
      <w:pPr>
        <w:spacing w:line="259" w:lineRule="auto"/>
        <w:ind w:left="2712" w:right="9"/>
      </w:pPr>
    </w:p>
    <w:p w14:paraId="6B73D70C" w14:textId="77777777" w:rsidR="00E623F1" w:rsidRDefault="00E623F1">
      <w:pPr>
        <w:spacing w:line="259" w:lineRule="auto"/>
        <w:ind w:left="2712" w:right="9"/>
      </w:pPr>
    </w:p>
    <w:p w14:paraId="6BF84DD2" w14:textId="77777777" w:rsidR="00E623F1" w:rsidRDefault="00E623F1">
      <w:pPr>
        <w:spacing w:line="259" w:lineRule="auto"/>
        <w:ind w:left="2712" w:right="9"/>
      </w:pPr>
    </w:p>
    <w:p w14:paraId="1D916459" w14:textId="77777777" w:rsidR="00E623F1" w:rsidRDefault="00E623F1">
      <w:pPr>
        <w:spacing w:line="259" w:lineRule="auto"/>
        <w:ind w:left="2712" w:right="9"/>
      </w:pPr>
    </w:p>
    <w:p w14:paraId="7DA1A0F5" w14:textId="77777777" w:rsidR="00E623F1" w:rsidRDefault="00E623F1">
      <w:pPr>
        <w:spacing w:line="259" w:lineRule="auto"/>
        <w:ind w:left="2712" w:right="9"/>
      </w:pPr>
    </w:p>
    <w:p w14:paraId="3626890D" w14:textId="77777777" w:rsidR="00E623F1" w:rsidRDefault="00E623F1">
      <w:pPr>
        <w:spacing w:line="259" w:lineRule="auto"/>
        <w:ind w:left="2712" w:right="9"/>
      </w:pPr>
    </w:p>
    <w:p w14:paraId="4EDB0260" w14:textId="77777777" w:rsidR="00E623F1" w:rsidRDefault="00E623F1">
      <w:pPr>
        <w:spacing w:line="259" w:lineRule="auto"/>
        <w:ind w:left="2712" w:right="9"/>
      </w:pPr>
    </w:p>
    <w:p w14:paraId="16162B28" w14:textId="77777777" w:rsidR="00E623F1" w:rsidRDefault="00E623F1">
      <w:pPr>
        <w:spacing w:line="259" w:lineRule="auto"/>
        <w:ind w:left="2712" w:right="9"/>
      </w:pPr>
    </w:p>
    <w:p w14:paraId="03FFADA8" w14:textId="77777777" w:rsidR="00E623F1" w:rsidRDefault="00E623F1">
      <w:pPr>
        <w:spacing w:line="259" w:lineRule="auto"/>
        <w:ind w:left="2712" w:right="9"/>
      </w:pPr>
    </w:p>
    <w:p w14:paraId="4F8074C5" w14:textId="6B82623D" w:rsidR="00C77361" w:rsidRDefault="00E623F1">
      <w:pPr>
        <w:spacing w:line="259" w:lineRule="auto"/>
        <w:ind w:left="2712" w:right="9"/>
      </w:pPr>
      <w:r>
        <w:lastRenderedPageBreak/>
        <w:t xml:space="preserve">Příloha Tabulka </w:t>
      </w:r>
      <w:r w:rsidR="00F15F37">
        <w:t>2. COSM/COSF ID informa</w:t>
      </w:r>
      <w:r>
        <w:t>ce o</w:t>
      </w:r>
      <w:r w:rsidR="00F15F37">
        <w:t xml:space="preserve"> 482 muta</w:t>
      </w:r>
      <w:r>
        <w:t>cích</w:t>
      </w:r>
    </w:p>
    <w:tbl>
      <w:tblPr>
        <w:tblStyle w:val="TableGrid"/>
        <w:tblW w:w="10598" w:type="dxa"/>
        <w:tblInd w:w="-764" w:type="dxa"/>
        <w:tblCellMar>
          <w:top w:w="35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481"/>
        <w:gridCol w:w="927"/>
        <w:gridCol w:w="968"/>
        <w:gridCol w:w="8222"/>
      </w:tblGrid>
      <w:tr w:rsidR="00C77361" w:rsidRPr="009E0026" w14:paraId="58955E66" w14:textId="77777777" w:rsidTr="00E623F1">
        <w:trPr>
          <w:trHeight w:val="48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0C8462" w14:textId="04FE07AC" w:rsidR="00C77361" w:rsidRPr="009E0026" w:rsidRDefault="00E623F1">
            <w:pPr>
              <w:spacing w:after="0" w:line="259" w:lineRule="auto"/>
              <w:ind w:left="1" w:firstLine="0"/>
              <w:jc w:val="left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Č</w:t>
            </w:r>
            <w:r w:rsidR="00F15F37" w:rsidRPr="009E0026">
              <w:rPr>
                <w:sz w:val="16"/>
                <w:szCs w:val="16"/>
              </w:rPr>
              <w:t>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3F5CC6" w14:textId="2078FA66" w:rsidR="00C77361" w:rsidRPr="009E0026" w:rsidRDefault="00F15F37">
            <w:pPr>
              <w:spacing w:after="0" w:line="259" w:lineRule="auto"/>
              <w:ind w:left="0" w:right="2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Gen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D6E21C" w14:textId="5749B694" w:rsidR="00C77361" w:rsidRPr="009E0026" w:rsidRDefault="00E623F1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Pokryté exony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AD1F45" w14:textId="77777777" w:rsidR="00C77361" w:rsidRPr="009E0026" w:rsidRDefault="00F15F37">
            <w:pPr>
              <w:spacing w:after="0" w:line="259" w:lineRule="auto"/>
              <w:ind w:left="0" w:right="1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COSMIC ID</w:t>
            </w:r>
          </w:p>
        </w:tc>
      </w:tr>
      <w:tr w:rsidR="00C77361" w:rsidRPr="009E0026" w14:paraId="026E746C" w14:textId="77777777" w:rsidTr="00E623F1">
        <w:trPr>
          <w:trHeight w:val="49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6211" w14:textId="77777777" w:rsidR="00C77361" w:rsidRPr="009E0026" w:rsidRDefault="00F15F37">
            <w:pPr>
              <w:spacing w:after="0" w:line="259" w:lineRule="auto"/>
              <w:ind w:left="0" w:right="2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1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1F6A" w14:textId="77777777" w:rsidR="00C77361" w:rsidRPr="009E0026" w:rsidRDefault="00F15F37">
            <w:pPr>
              <w:spacing w:after="0" w:line="259" w:lineRule="auto"/>
              <w:ind w:left="115" w:firstLine="0"/>
              <w:jc w:val="left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NRAS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D517" w14:textId="77777777" w:rsidR="00C77361" w:rsidRPr="009E0026" w:rsidRDefault="00F15F37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93F1" w14:textId="77777777" w:rsidR="00C77361" w:rsidRPr="009E0026" w:rsidRDefault="00F15F37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COSM577, COSM576, COSM573, COSM574, COSM575, COSM569, COSM570, COSM571, COSM567, COSM564, COSM565, COSM566, COSM12723, COSM561, COSM562, COSM563, COSM558</w:t>
            </w:r>
          </w:p>
        </w:tc>
      </w:tr>
      <w:tr w:rsidR="00C77361" w:rsidRPr="009E0026" w14:paraId="1AB49A83" w14:textId="77777777" w:rsidTr="00E623F1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0DFA" w14:textId="77777777" w:rsidR="00C77361" w:rsidRPr="009E0026" w:rsidRDefault="00C7736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193F" w14:textId="77777777" w:rsidR="00C77361" w:rsidRPr="009E0026" w:rsidRDefault="00C7736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662B" w14:textId="77777777" w:rsidR="00C77361" w:rsidRPr="009E0026" w:rsidRDefault="00F15F37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6920" w14:textId="77777777" w:rsidR="00C77361" w:rsidRPr="009E0026" w:rsidRDefault="00F15F37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COSM589, COSM585, COSM586, COSM587, COSM30646, COSM33693, COSM582, COSM583, COSM584, COSM12725, COSM579, COSM580, COSM581, COSM12730, COSM28673</w:t>
            </w:r>
          </w:p>
        </w:tc>
      </w:tr>
      <w:tr w:rsidR="00C77361" w:rsidRPr="009E0026" w14:paraId="5D16CB2F" w14:textId="77777777" w:rsidTr="00E623F1">
        <w:trPr>
          <w:trHeight w:val="73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5BAD" w14:textId="77777777" w:rsidR="00C77361" w:rsidRPr="009E0026" w:rsidRDefault="00F15F37">
            <w:pPr>
              <w:spacing w:after="0" w:line="259" w:lineRule="auto"/>
              <w:ind w:left="0" w:right="2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2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BC48" w14:textId="77777777" w:rsidR="00C77361" w:rsidRPr="009E0026" w:rsidRDefault="00F15F37">
            <w:pPr>
              <w:spacing w:after="0" w:line="259" w:lineRule="auto"/>
              <w:ind w:left="41" w:firstLine="0"/>
              <w:jc w:val="left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PIK3CA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1E73" w14:textId="77777777" w:rsidR="00C77361" w:rsidRPr="009E0026" w:rsidRDefault="00F15F37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0B34" w14:textId="77777777" w:rsidR="00C77361" w:rsidRPr="009E0026" w:rsidRDefault="00F15F37">
            <w:pPr>
              <w:spacing w:after="20" w:line="259" w:lineRule="auto"/>
              <w:ind w:left="95" w:firstLine="0"/>
              <w:jc w:val="left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COSM759, COSM17442, COSM760, COSM762, COSM249872, COSM125370, COSM27133, COSM763,</w:t>
            </w:r>
          </w:p>
          <w:p w14:paraId="242C932C" w14:textId="77777777" w:rsidR="00C77361" w:rsidRPr="009E0026" w:rsidRDefault="00F15F37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COSM12458, COSM27155, COSM764, COSM27374, COSM765, COSM6147, COSM766, COSM12459, COSM25041, COSM767, COSM24712</w:t>
            </w:r>
          </w:p>
        </w:tc>
      </w:tr>
      <w:tr w:rsidR="00C77361" w:rsidRPr="009E0026" w14:paraId="4C74135F" w14:textId="77777777" w:rsidTr="00E623F1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7DBFDC" w14:textId="77777777" w:rsidR="00C77361" w:rsidRPr="009E0026" w:rsidRDefault="00C7736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364971" w14:textId="77777777" w:rsidR="00C77361" w:rsidRPr="009E0026" w:rsidRDefault="00C7736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4AD1" w14:textId="77777777" w:rsidR="00C77361" w:rsidRPr="009E0026" w:rsidRDefault="00F15F37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14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1ACD" w14:textId="77777777" w:rsidR="00C77361" w:rsidRPr="009E0026" w:rsidRDefault="00F15F37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COSM778, COSM5030972</w:t>
            </w:r>
          </w:p>
        </w:tc>
      </w:tr>
      <w:tr w:rsidR="00C77361" w:rsidRPr="009E0026" w14:paraId="376B27D8" w14:textId="77777777" w:rsidTr="00E623F1">
        <w:trPr>
          <w:trHeight w:val="9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08BE" w14:textId="77777777" w:rsidR="00C77361" w:rsidRPr="009E0026" w:rsidRDefault="00C7736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23B5" w14:textId="77777777" w:rsidR="00C77361" w:rsidRPr="009E0026" w:rsidRDefault="00C7736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C9EB" w14:textId="77777777" w:rsidR="00C77361" w:rsidRPr="009E0026" w:rsidRDefault="00F15F37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21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1D2E" w14:textId="77777777" w:rsidR="00C77361" w:rsidRPr="009E0026" w:rsidRDefault="00F15F37">
            <w:pPr>
              <w:spacing w:after="20" w:line="259" w:lineRule="auto"/>
              <w:ind w:left="3" w:firstLine="0"/>
              <w:jc w:val="left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COSM12590, COSM771, COSM36285, COSM772, COSM21451, COSM36286, COSM17445, COSM29110,</w:t>
            </w:r>
          </w:p>
          <w:p w14:paraId="6E993B42" w14:textId="77777777" w:rsidR="00C77361" w:rsidRPr="009E0026" w:rsidRDefault="00F15F37">
            <w:pPr>
              <w:spacing w:after="2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COSM25085, COSM12591, COSM12463, COSM29313, COSM773, COSM94984, COSM94985,</w:t>
            </w:r>
          </w:p>
          <w:p w14:paraId="0783531C" w14:textId="77777777" w:rsidR="00C77361" w:rsidRPr="009E0026" w:rsidRDefault="00F15F37">
            <w:pPr>
              <w:spacing w:after="20" w:line="259" w:lineRule="auto"/>
              <w:ind w:left="95" w:firstLine="0"/>
              <w:jc w:val="left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COSM27134, COSM12592, COSM25086, COSM27273, COSM27156, COSM774, COSM775, COSM776,</w:t>
            </w:r>
          </w:p>
          <w:p w14:paraId="5417FDA9" w14:textId="77777777" w:rsidR="00C77361" w:rsidRPr="009E0026" w:rsidRDefault="00F15F37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COSM94986, COSM94987, COSM24714, COSM36289, COSM12597, COSM777, COSM27158</w:t>
            </w:r>
          </w:p>
        </w:tc>
      </w:tr>
      <w:tr w:rsidR="00C77361" w:rsidRPr="009E0026" w14:paraId="1E7B0591" w14:textId="77777777" w:rsidTr="00E623F1">
        <w:trPr>
          <w:trHeight w:val="25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4F14" w14:textId="77777777" w:rsidR="00C77361" w:rsidRPr="009E0026" w:rsidRDefault="00F15F37">
            <w:pPr>
              <w:spacing w:after="0" w:line="259" w:lineRule="auto"/>
              <w:ind w:left="0" w:right="2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3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8249" w14:textId="77777777" w:rsidR="00C77361" w:rsidRPr="009E0026" w:rsidRDefault="00F15F37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PDGFRA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2A6C" w14:textId="77777777" w:rsidR="00C77361" w:rsidRPr="009E0026" w:rsidRDefault="00F15F37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12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4D66" w14:textId="77777777" w:rsidR="00C77361" w:rsidRPr="009E0026" w:rsidRDefault="00F15F37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COSM21973, COSM741, COSM739, COSM28053, COSM12417, COSM12418</w:t>
            </w:r>
          </w:p>
        </w:tc>
      </w:tr>
      <w:tr w:rsidR="00C77361" w:rsidRPr="009E0026" w14:paraId="63A63386" w14:textId="77777777" w:rsidTr="00E623F1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5866" w14:textId="77777777" w:rsidR="00C77361" w:rsidRPr="009E0026" w:rsidRDefault="00C7736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4143" w14:textId="77777777" w:rsidR="00C77361" w:rsidRPr="009E0026" w:rsidRDefault="00C7736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52B8" w14:textId="77777777" w:rsidR="00C77361" w:rsidRPr="009E0026" w:rsidRDefault="00F15F37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18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6391" w14:textId="77777777" w:rsidR="00C77361" w:rsidRPr="009E0026" w:rsidRDefault="00F15F37">
            <w:pPr>
              <w:spacing w:after="0" w:line="282" w:lineRule="auto"/>
              <w:ind w:left="0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COSM12405, COSM12396, COSM12398, COSM12397, COSM12406, COSM12401, COSM737, COSM12411, COSM736, COSM96892, COSM12408, COSM12400, COSM12407, COSM12402,</w:t>
            </w:r>
          </w:p>
          <w:p w14:paraId="3FB37BEE" w14:textId="77777777" w:rsidR="00C77361" w:rsidRPr="009E0026" w:rsidRDefault="00F15F37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COSM12399</w:t>
            </w:r>
          </w:p>
        </w:tc>
      </w:tr>
      <w:tr w:rsidR="00C77361" w:rsidRPr="009E0026" w14:paraId="706EC802" w14:textId="77777777" w:rsidTr="00E623F1">
        <w:trPr>
          <w:trHeight w:val="25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8241" w14:textId="77777777" w:rsidR="00C77361" w:rsidRPr="009E0026" w:rsidRDefault="00F15F37">
            <w:pPr>
              <w:spacing w:after="0" w:line="259" w:lineRule="auto"/>
              <w:ind w:left="0" w:right="2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8EB00" w14:textId="77777777" w:rsidR="00C77361" w:rsidRPr="009E0026" w:rsidRDefault="00F15F37">
            <w:pPr>
              <w:spacing w:after="0"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c-KIT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54B7" w14:textId="77777777" w:rsidR="00C77361" w:rsidRPr="009E0026" w:rsidRDefault="00F15F37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B1AB" w14:textId="77777777" w:rsidR="00C77361" w:rsidRPr="009E0026" w:rsidRDefault="00F15F37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COSM1326, COSM96885</w:t>
            </w:r>
          </w:p>
        </w:tc>
      </w:tr>
      <w:tr w:rsidR="00C77361" w:rsidRPr="009E0026" w14:paraId="11B5D3DE" w14:textId="77777777" w:rsidTr="00E623F1">
        <w:trPr>
          <w:trHeight w:val="2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BDB3A" w14:textId="77777777" w:rsidR="00C77361" w:rsidRPr="009E0026" w:rsidRDefault="00C7736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162C7E" w14:textId="77777777" w:rsidR="00C77361" w:rsidRPr="009E0026" w:rsidRDefault="00C7736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B13E" w14:textId="77777777" w:rsidR="00C77361" w:rsidRPr="009E0026" w:rsidRDefault="00F15F37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11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7EB3" w14:textId="77777777" w:rsidR="00C77361" w:rsidRPr="009E0026" w:rsidRDefault="00F15F37">
            <w:pPr>
              <w:spacing w:after="20"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COSM23418, COSM1204, COSM1205, COSM1210, COSM1330, COSM1211, COSM1213, COSM1221,</w:t>
            </w:r>
          </w:p>
          <w:p w14:paraId="74D2776F" w14:textId="77777777" w:rsidR="00C77361" w:rsidRPr="009E0026" w:rsidRDefault="00F15F37">
            <w:pPr>
              <w:spacing w:after="20"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COSM1216, COSM1219, COSM1220, COSM24748, COSM1217, COSM1218, COSM1223, COSM1332,</w:t>
            </w:r>
          </w:p>
          <w:p w14:paraId="493CD86E" w14:textId="77777777" w:rsidR="00C77361" w:rsidRPr="009E0026" w:rsidRDefault="00F15F37">
            <w:pPr>
              <w:spacing w:after="20" w:line="259" w:lineRule="auto"/>
              <w:ind w:left="49" w:firstLine="0"/>
              <w:jc w:val="left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COSM1227, COSM1226, COSM1229, COSM21978, COSM1233, COSM1232, COSM30551, COSM28637,</w:t>
            </w:r>
          </w:p>
          <w:p w14:paraId="3E47DE96" w14:textId="77777777" w:rsidR="00C77361" w:rsidRPr="009E0026" w:rsidRDefault="00F15F37">
            <w:pPr>
              <w:spacing w:after="20" w:line="259" w:lineRule="auto"/>
              <w:ind w:left="49" w:firstLine="0"/>
              <w:jc w:val="left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COSM1235, COSM1234, COSM1239, COSM1238, COSM29015, COSM1241, COSM18896, COSM21976,</w:t>
            </w:r>
          </w:p>
          <w:p w14:paraId="6632E62C" w14:textId="77777777" w:rsidR="00C77361" w:rsidRPr="009E0026" w:rsidRDefault="00F15F37">
            <w:pPr>
              <w:spacing w:after="20"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COSM1243, COSM1245, COSM27069, COSM1251, COSM1247, COSM1248, COSM1250, COSM1249,</w:t>
            </w:r>
          </w:p>
          <w:p w14:paraId="49B52357" w14:textId="77777777" w:rsidR="00C77361" w:rsidRPr="009E0026" w:rsidRDefault="00F15F37">
            <w:pPr>
              <w:spacing w:after="20"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COSM1255, COSM1252, COSM1253, COSM1254, COSM1256, COSM36293, COSM1257, COSM1260,</w:t>
            </w:r>
          </w:p>
          <w:p w14:paraId="45199606" w14:textId="77777777" w:rsidR="00C77361" w:rsidRPr="009E0026" w:rsidRDefault="00F15F37">
            <w:pPr>
              <w:spacing w:after="20" w:line="259" w:lineRule="auto"/>
              <w:ind w:left="49" w:firstLine="0"/>
              <w:jc w:val="left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COSM1333, COSM1258, COSM1264, COSM1265, COSM17946, COSM29442, COSM1270, COSM23560,</w:t>
            </w:r>
          </w:p>
          <w:p w14:paraId="019D40B8" w14:textId="77777777" w:rsidR="00C77361" w:rsidRPr="009E0026" w:rsidRDefault="00F15F37">
            <w:pPr>
              <w:spacing w:after="0" w:line="282" w:lineRule="auto"/>
              <w:ind w:left="0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COSM1273, COSM1275, COSM19029, COSM1277, COSM1334, COSM1285, COSM133754, COSM96888, COSM96883, COSM33966, COSM1289, COSM1290, COSM1293, COSM1294, COSM36305, COSM36313,</w:t>
            </w:r>
          </w:p>
          <w:p w14:paraId="08C892D6" w14:textId="77777777" w:rsidR="00C77361" w:rsidRPr="009E0026" w:rsidRDefault="00F15F37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COSM1297, COSM1299</w:t>
            </w:r>
          </w:p>
        </w:tc>
      </w:tr>
      <w:tr w:rsidR="00C77361" w:rsidRPr="009E0026" w14:paraId="591DD341" w14:textId="77777777" w:rsidTr="00E623F1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DAC81" w14:textId="77777777" w:rsidR="00C77361" w:rsidRPr="009E0026" w:rsidRDefault="00C7736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1F7936" w14:textId="77777777" w:rsidR="00C77361" w:rsidRPr="009E0026" w:rsidRDefault="00C7736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F27C" w14:textId="77777777" w:rsidR="00C77361" w:rsidRPr="009E0026" w:rsidRDefault="00F15F37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13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4361" w14:textId="77777777" w:rsidR="00C77361" w:rsidRPr="009E0026" w:rsidRDefault="00F15F37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COSM1304, COSM25064, COSM12706</w:t>
            </w:r>
          </w:p>
        </w:tc>
      </w:tr>
      <w:tr w:rsidR="00C77361" w:rsidRPr="009E0026" w14:paraId="4657BA29" w14:textId="77777777" w:rsidTr="009E0026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E377B" w14:textId="77777777" w:rsidR="00C77361" w:rsidRPr="009E0026" w:rsidRDefault="00C7736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365D7" w14:textId="77777777" w:rsidR="00C77361" w:rsidRPr="009E0026" w:rsidRDefault="00C77361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C21E" w14:textId="77777777" w:rsidR="00C77361" w:rsidRPr="009E0026" w:rsidRDefault="00F15F37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17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F102" w14:textId="77777777" w:rsidR="00C77361" w:rsidRPr="009E0026" w:rsidRDefault="00F15F37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COSM27910, COSM1310, COSM1311, COSM21979, COSM1312, COSM12711, COSM1314, COSM19285, COSM1315, COSM12710, COSM22379, COSM1317, COSM1316, COSM12709, COSM19109, COSM1321, COSM1322, COSM18681, COSM18682, COSM19110, COSM1323</w:t>
            </w:r>
          </w:p>
        </w:tc>
      </w:tr>
      <w:tr w:rsidR="009E0026" w:rsidRPr="009E0026" w14:paraId="71C06F25" w14:textId="77777777" w:rsidTr="00B80FC3">
        <w:trPr>
          <w:trHeight w:val="73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D87F8" w14:textId="2EC79688" w:rsidR="009E0026" w:rsidRPr="009E0026" w:rsidRDefault="009E0026">
            <w:pPr>
              <w:spacing w:after="0" w:line="259" w:lineRule="auto"/>
              <w:ind w:left="0" w:right="2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5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5FD1B" w14:textId="59513BFD" w:rsidR="009E0026" w:rsidRPr="009E0026" w:rsidRDefault="009E0026">
            <w:pPr>
              <w:spacing w:after="0" w:line="259" w:lineRule="auto"/>
              <w:ind w:left="0" w:right="5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EGFR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EB9747" w14:textId="77777777" w:rsidR="009E0026" w:rsidRPr="009E0026" w:rsidRDefault="009E0026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18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478C" w14:textId="77777777" w:rsidR="009E0026" w:rsidRPr="009E0026" w:rsidRDefault="009E0026">
            <w:pPr>
              <w:spacing w:after="20" w:line="259" w:lineRule="auto"/>
              <w:ind w:left="0" w:right="2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COSM41905, COSM28508, COSM28511, COSM12988, COSM12371, COSM13009, COSM13427,</w:t>
            </w:r>
          </w:p>
          <w:p w14:paraId="2520AE03" w14:textId="77777777" w:rsidR="009E0026" w:rsidRPr="009E0026" w:rsidRDefault="009E0026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COSM41603, COSM28601, COSM18441, COSM6252, COSM6253, COSM18425, COSM6239, COSM12373, COSM22992, COSM28510, COSM13979</w:t>
            </w:r>
          </w:p>
        </w:tc>
      </w:tr>
      <w:tr w:rsidR="009E0026" w:rsidRPr="009E0026" w14:paraId="6E1EE661" w14:textId="77777777" w:rsidTr="00B80FC3">
        <w:trPr>
          <w:trHeight w:val="14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4D845" w14:textId="77777777" w:rsidR="009E0026" w:rsidRPr="009E0026" w:rsidRDefault="009E0026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9DCC1" w14:textId="77777777" w:rsidR="009E0026" w:rsidRPr="009E0026" w:rsidRDefault="009E0026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B6C489" w14:textId="77777777" w:rsidR="009E0026" w:rsidRPr="009E0026" w:rsidRDefault="009E0026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19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8F3E" w14:textId="77777777" w:rsidR="009E0026" w:rsidRPr="009E0026" w:rsidRDefault="009E0026">
            <w:pPr>
              <w:spacing w:after="20" w:line="259" w:lineRule="auto"/>
              <w:ind w:left="0" w:right="2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COSM13432, COSM53194, COSM13181, COSM13182, COSM27041, COSM17570, COSM26509,</w:t>
            </w:r>
          </w:p>
          <w:p w14:paraId="43E9FE56" w14:textId="77777777" w:rsidR="009E0026" w:rsidRPr="009E0026" w:rsidRDefault="009E0026">
            <w:pPr>
              <w:spacing w:after="20" w:line="259" w:lineRule="auto"/>
              <w:ind w:left="395" w:firstLine="0"/>
              <w:jc w:val="left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COSM26038, COSM28517, COSM6223, COSM13184, COSM6225, COSM12728, COSM133189,</w:t>
            </w:r>
          </w:p>
          <w:p w14:paraId="02CF07A8" w14:textId="77777777" w:rsidR="009E0026" w:rsidRPr="009E0026" w:rsidRDefault="009E0026">
            <w:pPr>
              <w:spacing w:after="20" w:line="259" w:lineRule="auto"/>
              <w:ind w:left="395" w:firstLine="0"/>
              <w:jc w:val="left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COSM12678, COSM12386, COSM12367, COSM12384, COSM23571, COSM12419, COSM6220,</w:t>
            </w:r>
          </w:p>
          <w:p w14:paraId="5B656669" w14:textId="77777777" w:rsidR="009E0026" w:rsidRPr="009E0026" w:rsidRDefault="009E0026">
            <w:pPr>
              <w:spacing w:after="2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COSM24267, COSM6218, COSM12382, COSM12383, COSM6254, COSM6255, COSM133197,</w:t>
            </w:r>
          </w:p>
          <w:p w14:paraId="5C16B4B2" w14:textId="77777777" w:rsidR="009E0026" w:rsidRPr="009E0026" w:rsidRDefault="009E0026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COSM12387, COSM26704, COSM6210, COSM12369, COSM12370, COSM13185, COSM133207, COSM96856, COSM13556, COSM29274, COSM6256, COSM6268, COSM85993, COSM12423</w:t>
            </w:r>
          </w:p>
        </w:tc>
      </w:tr>
      <w:tr w:rsidR="009E0026" w:rsidRPr="009E0026" w14:paraId="4FCB3EED" w14:textId="77777777" w:rsidTr="000F19C3">
        <w:trPr>
          <w:trHeight w:val="9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B0660" w14:textId="77777777" w:rsidR="009E0026" w:rsidRPr="009E0026" w:rsidRDefault="009E0026" w:rsidP="009E0026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06CE2" w14:textId="77777777" w:rsidR="009E0026" w:rsidRPr="009E0026" w:rsidRDefault="009E0026" w:rsidP="009E0026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1E1C67" w14:textId="6D446F32" w:rsidR="009E0026" w:rsidRPr="009E0026" w:rsidRDefault="009E0026" w:rsidP="009E0026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20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BE8E" w14:textId="77777777" w:rsidR="009E0026" w:rsidRPr="009E0026" w:rsidRDefault="009E0026" w:rsidP="009E0026">
            <w:pPr>
              <w:spacing w:after="20" w:line="259" w:lineRule="auto"/>
              <w:ind w:left="0" w:right="3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COSM26445, COSM6241, COSM6242, COSM12376, COSM14068, COSM12427, COSM12378,</w:t>
            </w:r>
          </w:p>
          <w:p w14:paraId="1B1D5549" w14:textId="77777777" w:rsidR="009E0026" w:rsidRPr="009E0026" w:rsidRDefault="009E0026" w:rsidP="009E0026">
            <w:pPr>
              <w:spacing w:after="20" w:line="259" w:lineRule="auto"/>
              <w:ind w:left="0" w:right="3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COSM13428, COSM13005, COSM13433, COSM12377, COSM13006, COSM22954, COSM6226,</w:t>
            </w:r>
          </w:p>
          <w:p w14:paraId="2D347077" w14:textId="4F5D8332" w:rsidR="009E0026" w:rsidRPr="009E0026" w:rsidRDefault="009E0026" w:rsidP="009E0026">
            <w:pPr>
              <w:spacing w:after="20" w:line="259" w:lineRule="auto"/>
              <w:ind w:left="0" w:right="2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COSM22940, COSM13007, COSM28513, COSM13189, COSM27110, COSM6240, COSM13190, COSM22951, COSM20891, COSM27568, COSM133565, COSM5945664</w:t>
            </w:r>
          </w:p>
        </w:tc>
      </w:tr>
      <w:tr w:rsidR="009E0026" w:rsidRPr="009E0026" w14:paraId="409CD7E3" w14:textId="77777777" w:rsidTr="009E0026">
        <w:trPr>
          <w:trHeight w:val="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8C24" w14:textId="77777777" w:rsidR="009E0026" w:rsidRPr="009E0026" w:rsidRDefault="009E0026" w:rsidP="009E0026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4374" w14:textId="77777777" w:rsidR="009E0026" w:rsidRPr="009E0026" w:rsidRDefault="009E0026" w:rsidP="009E0026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919513" w14:textId="0EEC64B1" w:rsidR="009E0026" w:rsidRPr="009E0026" w:rsidRDefault="009E0026" w:rsidP="009E0026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21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F94D2" w14:textId="77777777" w:rsidR="009E0026" w:rsidRPr="009E0026" w:rsidRDefault="009E0026" w:rsidP="009E0026">
            <w:pPr>
              <w:spacing w:after="20" w:line="259" w:lineRule="auto"/>
              <w:ind w:left="0" w:right="3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COSM12366, COSM26129, COSM6224, COSM12429, COSM12675, COSM12374, COSM6213,</w:t>
            </w:r>
          </w:p>
          <w:p w14:paraId="255D10CF" w14:textId="77777777" w:rsidR="009E0026" w:rsidRPr="009E0026" w:rsidRDefault="009E0026" w:rsidP="009E0026">
            <w:pPr>
              <w:spacing w:after="20" w:line="259" w:lineRule="auto"/>
              <w:ind w:left="0" w:right="35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COSM14070, COSM13197, COSM28607, COSM53292, COSM33725, COSM28605, COSM13008,</w:t>
            </w:r>
          </w:p>
          <w:p w14:paraId="5710F53C" w14:textId="7E5AAAD7" w:rsidR="009E0026" w:rsidRPr="009E0026" w:rsidRDefault="009E0026" w:rsidP="009E0026">
            <w:pPr>
              <w:spacing w:after="20" w:line="259" w:lineRule="auto"/>
              <w:ind w:left="0" w:right="33" w:firstLine="0"/>
              <w:jc w:val="center"/>
              <w:rPr>
                <w:sz w:val="16"/>
                <w:szCs w:val="16"/>
              </w:rPr>
            </w:pPr>
            <w:r w:rsidRPr="009E0026">
              <w:rPr>
                <w:sz w:val="16"/>
                <w:szCs w:val="16"/>
              </w:rPr>
              <w:t>COSM13199, COSM26438</w:t>
            </w:r>
          </w:p>
        </w:tc>
      </w:tr>
      <w:tr w:rsidR="009E0026" w:rsidRPr="009E0026" w14:paraId="05E818D8" w14:textId="77777777" w:rsidTr="008B3562">
        <w:trPr>
          <w:trHeight w:val="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A9949" w14:textId="6AE0983E" w:rsidR="009E0026" w:rsidRPr="009E0026" w:rsidRDefault="009E0026" w:rsidP="009E0026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76B5A" w14:textId="3BF40ABD" w:rsidR="009E0026" w:rsidRPr="009E0026" w:rsidRDefault="009E0026" w:rsidP="00534331">
            <w:pPr>
              <w:spacing w:after="16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968" w14:textId="54102FAF" w:rsidR="009E0026" w:rsidRPr="009E0026" w:rsidRDefault="009E0026" w:rsidP="009E0026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869E" w14:textId="0C022837" w:rsidR="009E0026" w:rsidRPr="009E0026" w:rsidRDefault="009E0026" w:rsidP="009E0026">
            <w:pPr>
              <w:spacing w:after="20" w:line="259" w:lineRule="auto"/>
              <w:ind w:left="0" w:right="33" w:firstLine="0"/>
              <w:jc w:val="center"/>
              <w:rPr>
                <w:sz w:val="16"/>
                <w:szCs w:val="16"/>
              </w:rPr>
            </w:pPr>
            <w:r>
              <w:t>COSM706</w:t>
            </w:r>
          </w:p>
        </w:tc>
      </w:tr>
      <w:tr w:rsidR="009E0026" w:rsidRPr="009E0026" w14:paraId="246E816E" w14:textId="77777777" w:rsidTr="008B3562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61368" w14:textId="77777777" w:rsidR="009E0026" w:rsidRDefault="009E0026" w:rsidP="009E0026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35FD6" w14:textId="77777777" w:rsidR="009E0026" w:rsidRDefault="009E0026" w:rsidP="009E0026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73AD" w14:textId="49CD7F13" w:rsidR="009E0026" w:rsidRPr="009E0026" w:rsidRDefault="009E0026" w:rsidP="009E0026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302" w14:textId="6B90E579" w:rsidR="009E0026" w:rsidRPr="009E0026" w:rsidRDefault="009E0026" w:rsidP="009E0026">
            <w:pPr>
              <w:spacing w:after="20" w:line="259" w:lineRule="auto"/>
              <w:ind w:left="0" w:right="33" w:firstLine="0"/>
              <w:jc w:val="center"/>
              <w:rPr>
                <w:sz w:val="16"/>
                <w:szCs w:val="16"/>
              </w:rPr>
            </w:pPr>
            <w:r>
              <w:t>COSM707</w:t>
            </w:r>
          </w:p>
        </w:tc>
      </w:tr>
      <w:tr w:rsidR="009E0026" w:rsidRPr="009E0026" w14:paraId="00832967" w14:textId="77777777" w:rsidTr="008B3562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81A4D" w14:textId="77777777" w:rsidR="009E0026" w:rsidRDefault="009E0026" w:rsidP="009E0026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5BE6F" w14:textId="77777777" w:rsidR="009E0026" w:rsidRDefault="009E0026" w:rsidP="009E0026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8695" w14:textId="30C0508A" w:rsidR="009E0026" w:rsidRPr="009E0026" w:rsidRDefault="009E0026" w:rsidP="009E0026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EF4D" w14:textId="5CDE8217" w:rsidR="009E0026" w:rsidRPr="009E0026" w:rsidRDefault="009E0026" w:rsidP="009E0026">
            <w:pPr>
              <w:spacing w:after="20" w:line="259" w:lineRule="auto"/>
              <w:ind w:left="0" w:right="33" w:firstLine="0"/>
              <w:jc w:val="center"/>
              <w:rPr>
                <w:sz w:val="16"/>
                <w:szCs w:val="16"/>
              </w:rPr>
            </w:pPr>
            <w:r>
              <w:t>COSM696, COSM698, COSM703, COSM702, COSM697, COSM701</w:t>
            </w:r>
          </w:p>
        </w:tc>
      </w:tr>
      <w:tr w:rsidR="009E0026" w:rsidRPr="009E0026" w14:paraId="0D10B468" w14:textId="77777777" w:rsidTr="008B3562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1262" w14:textId="77777777" w:rsidR="009E0026" w:rsidRDefault="009E0026" w:rsidP="009E0026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1BC1" w14:textId="77777777" w:rsidR="009E0026" w:rsidRDefault="009E0026" w:rsidP="009E0026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C4D4" w14:textId="5F31A2E4" w:rsidR="009E0026" w:rsidRPr="009E0026" w:rsidRDefault="009E0026" w:rsidP="009E0026">
            <w:pPr>
              <w:spacing w:after="0" w:line="259" w:lineRule="auto"/>
              <w:ind w:left="0" w:right="3" w:firstLine="0"/>
              <w:jc w:val="center"/>
              <w:rPr>
                <w:sz w:val="16"/>
                <w:szCs w:val="16"/>
              </w:rPr>
            </w:pPr>
            <w: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F3D2" w14:textId="0E42EC4F" w:rsidR="009E0026" w:rsidRPr="009E0026" w:rsidRDefault="009E0026" w:rsidP="009E0026">
            <w:pPr>
              <w:spacing w:after="20" w:line="259" w:lineRule="auto"/>
              <w:ind w:left="0" w:right="33" w:firstLine="0"/>
              <w:jc w:val="center"/>
              <w:rPr>
                <w:sz w:val="16"/>
                <w:szCs w:val="16"/>
              </w:rPr>
            </w:pPr>
            <w:r>
              <w:t>COSM699, COSM700, COSM691</w:t>
            </w:r>
          </w:p>
        </w:tc>
      </w:tr>
      <w:tr w:rsidR="008B3562" w:rsidRPr="009E0026" w14:paraId="5407BD7D" w14:textId="77777777" w:rsidTr="008B3562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2F74" w14:textId="1BA4B2D9" w:rsidR="008B3562" w:rsidRDefault="008B3562" w:rsidP="008B3562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3EB8" w14:textId="1132D667" w:rsidR="008B3562" w:rsidRDefault="008B3562" w:rsidP="00534331">
            <w:pPr>
              <w:spacing w:after="160" w:line="259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t>BRAF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17EA" w14:textId="6657DC8C" w:rsidR="008B3562" w:rsidRDefault="008B3562" w:rsidP="008B3562">
            <w:pPr>
              <w:spacing w:after="0" w:line="259" w:lineRule="auto"/>
              <w:ind w:left="0" w:right="3" w:firstLine="0"/>
              <w:jc w:val="center"/>
            </w:pPr>
            <w: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A5D" w14:textId="77777777" w:rsidR="008B3562" w:rsidRDefault="008B3562" w:rsidP="008B3562">
            <w:pPr>
              <w:spacing w:after="20" w:line="259" w:lineRule="auto"/>
              <w:ind w:left="53" w:firstLine="0"/>
              <w:jc w:val="left"/>
            </w:pPr>
            <w:r>
              <w:t>COSM1138, COSM1137, COSM1136, COSM1135, COSM21542, COSM1134, COSM6267, COSM33729,</w:t>
            </w:r>
          </w:p>
          <w:p w14:paraId="59C43404" w14:textId="77777777" w:rsidR="008B3562" w:rsidRDefault="008B3562" w:rsidP="008B3562">
            <w:pPr>
              <w:spacing w:after="20" w:line="259" w:lineRule="auto"/>
              <w:ind w:left="0" w:right="35" w:firstLine="0"/>
              <w:jc w:val="center"/>
            </w:pPr>
            <w:r>
              <w:t>COSM1132, COSM6265, COSM478, COSM1133, COSM475, COSM477, COSM476, COSM6137,</w:t>
            </w:r>
          </w:p>
          <w:p w14:paraId="570C5C50" w14:textId="77777777" w:rsidR="008B3562" w:rsidRDefault="008B3562" w:rsidP="008B3562">
            <w:pPr>
              <w:spacing w:after="20" w:line="259" w:lineRule="auto"/>
              <w:ind w:left="0" w:right="33" w:firstLine="0"/>
              <w:jc w:val="center"/>
            </w:pPr>
            <w:r>
              <w:t>COSM18443, COSM249889, COSM473, COSM474, COSM1130, COSM33808, COSM219798,</w:t>
            </w:r>
          </w:p>
          <w:p w14:paraId="103E4142" w14:textId="77777777" w:rsidR="008B3562" w:rsidRDefault="008B3562" w:rsidP="008B3562">
            <w:pPr>
              <w:spacing w:after="20" w:line="259" w:lineRule="auto"/>
              <w:ind w:left="7" w:firstLine="0"/>
              <w:jc w:val="left"/>
            </w:pPr>
            <w:r>
              <w:t>COSM144982, COSM1128, COSM30730, COSM472, COSM26625, COSM21549, COSM1124, COSM471,</w:t>
            </w:r>
          </w:p>
          <w:p w14:paraId="3F5A2C6F" w14:textId="77777777" w:rsidR="008B3562" w:rsidRDefault="008B3562" w:rsidP="008B3562">
            <w:pPr>
              <w:spacing w:after="20" w:line="259" w:lineRule="auto"/>
              <w:ind w:left="0" w:right="35" w:firstLine="0"/>
              <w:jc w:val="center"/>
            </w:pPr>
            <w:r>
              <w:t>COSM1125, COSM1126, COSM470, COSM26506, COSM469, COSM468, COSM1123, COSM467,</w:t>
            </w:r>
          </w:p>
          <w:p w14:paraId="135C391D" w14:textId="016785A8" w:rsidR="008B3562" w:rsidRDefault="008B3562" w:rsidP="008B3562">
            <w:pPr>
              <w:spacing w:after="20" w:line="259" w:lineRule="auto"/>
              <w:ind w:left="0" w:right="33" w:firstLine="0"/>
              <w:jc w:val="center"/>
            </w:pPr>
            <w:r>
              <w:t>COSM466, COSM27639</w:t>
            </w:r>
          </w:p>
        </w:tc>
      </w:tr>
      <w:tr w:rsidR="008B3562" w:rsidRPr="009E0026" w14:paraId="1FBC71D4" w14:textId="77777777" w:rsidTr="008B3562">
        <w:trPr>
          <w:trHeight w:val="1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3829" w14:textId="150C72D2" w:rsidR="008B3562" w:rsidRDefault="008B3562" w:rsidP="008B3562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75FA" w14:textId="6F84BE00" w:rsidR="008B3562" w:rsidRDefault="008B3562" w:rsidP="00534331">
            <w:pPr>
              <w:spacing w:after="160" w:line="259" w:lineRule="auto"/>
              <w:ind w:left="0" w:firstLine="0"/>
              <w:jc w:val="center"/>
            </w:pPr>
            <w:r>
              <w:t>KRAS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E60A" w14:textId="5279FEB5" w:rsidR="008B3562" w:rsidRDefault="008B3562" w:rsidP="008B3562">
            <w:pPr>
              <w:spacing w:after="0" w:line="259" w:lineRule="auto"/>
              <w:ind w:left="0" w:right="3" w:firstLine="0"/>
              <w:jc w:val="center"/>
            </w:pPr>
            <w: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792" w14:textId="77777777" w:rsidR="008B3562" w:rsidRDefault="008B3562" w:rsidP="008B3562">
            <w:pPr>
              <w:spacing w:after="0" w:line="282" w:lineRule="auto"/>
              <w:ind w:left="0" w:firstLine="0"/>
              <w:jc w:val="center"/>
            </w:pPr>
            <w:r>
              <w:t>COSM543, COSM12703, COSM20818, COSM542, COSM538, COSM12722, COSM219781, COSM535, COSM536, COSM537, COSM12721, COSM531, COSM87280, COSM532, COSM533, COSM534,</w:t>
            </w:r>
          </w:p>
          <w:p w14:paraId="3F855282" w14:textId="77777777" w:rsidR="008B3562" w:rsidRDefault="008B3562" w:rsidP="008B3562">
            <w:pPr>
              <w:spacing w:after="20" w:line="259" w:lineRule="auto"/>
              <w:ind w:left="0" w:right="35" w:firstLine="0"/>
              <w:jc w:val="center"/>
            </w:pPr>
            <w:r>
              <w:t>COSM527, COSM528, COSM529, COSM12655, COSM523, COSM524, COSM14209, COSM515,</w:t>
            </w:r>
          </w:p>
          <w:p w14:paraId="78BB103A" w14:textId="77777777" w:rsidR="008B3562" w:rsidRDefault="008B3562" w:rsidP="008B3562">
            <w:pPr>
              <w:spacing w:after="20" w:line="259" w:lineRule="auto"/>
              <w:ind w:left="0" w:right="35" w:firstLine="0"/>
              <w:jc w:val="center"/>
            </w:pPr>
            <w:r>
              <w:t>COSM519, COSM522, COSM520, COSM521, COSM25081, COSM34144, COSM512, COSM514,</w:t>
            </w:r>
          </w:p>
          <w:p w14:paraId="303FEEE4" w14:textId="3B6A7A74" w:rsidR="008B3562" w:rsidRDefault="008B3562" w:rsidP="008B3562">
            <w:pPr>
              <w:spacing w:after="20" w:line="259" w:lineRule="auto"/>
              <w:ind w:left="53" w:firstLine="0"/>
              <w:jc w:val="left"/>
            </w:pPr>
            <w:r>
              <w:t>COSM516, COSM517, COSM518, COSM87301, COSM511, COSM510, COSM12654, COSM507</w:t>
            </w:r>
          </w:p>
        </w:tc>
      </w:tr>
      <w:tr w:rsidR="008B3562" w:rsidRPr="009E0026" w14:paraId="4B4E2279" w14:textId="77777777" w:rsidTr="008B3562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D4C1" w14:textId="77777777" w:rsidR="008B3562" w:rsidRDefault="008B3562" w:rsidP="008B3562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D7A9" w14:textId="77777777" w:rsidR="008B3562" w:rsidRDefault="008B3562" w:rsidP="00534331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6FA5" w14:textId="7EE897DE" w:rsidR="008B3562" w:rsidRDefault="008B3562" w:rsidP="008B3562">
            <w:pPr>
              <w:spacing w:after="0" w:line="259" w:lineRule="auto"/>
              <w:ind w:left="0" w:right="3" w:firstLine="0"/>
              <w:jc w:val="center"/>
            </w:pPr>
            <w: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F372" w14:textId="3C1716C9" w:rsidR="008B3562" w:rsidRDefault="008B3562" w:rsidP="008B3562">
            <w:pPr>
              <w:spacing w:after="20" w:line="259" w:lineRule="auto"/>
              <w:ind w:left="53" w:firstLine="0"/>
              <w:jc w:val="left"/>
            </w:pPr>
            <w:r>
              <w:t>COSM554, COSM555, COSM551, COSM552, COSM553, COSM549, COSM550, COSM87298, COSM28518, COSM547, COSM546, COSM87288, COSM1667043</w:t>
            </w:r>
          </w:p>
        </w:tc>
      </w:tr>
      <w:tr w:rsidR="008B3562" w:rsidRPr="009E0026" w14:paraId="3C54EBE1" w14:textId="77777777" w:rsidTr="008B3562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4F6E" w14:textId="77777777" w:rsidR="008B3562" w:rsidRDefault="008B3562" w:rsidP="008B3562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FC6" w14:textId="77777777" w:rsidR="008B3562" w:rsidRDefault="008B3562" w:rsidP="00534331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5D57" w14:textId="5CD1EFAA" w:rsidR="008B3562" w:rsidRDefault="008B3562" w:rsidP="008B3562">
            <w:pPr>
              <w:spacing w:after="0" w:line="259" w:lineRule="auto"/>
              <w:ind w:left="0" w:right="3" w:firstLine="0"/>
              <w:jc w:val="center"/>
            </w:pPr>
            <w: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A75A" w14:textId="7CE43401" w:rsidR="008B3562" w:rsidRDefault="008B3562" w:rsidP="008B3562">
            <w:pPr>
              <w:spacing w:after="20" w:line="259" w:lineRule="auto"/>
              <w:ind w:left="53" w:firstLine="0"/>
              <w:jc w:val="left"/>
            </w:pPr>
            <w:r>
              <w:t>COSM19900, COSM19404, COSM19905</w:t>
            </w:r>
          </w:p>
        </w:tc>
      </w:tr>
      <w:tr w:rsidR="008B3562" w:rsidRPr="009E0026" w14:paraId="0534E7DC" w14:textId="77777777" w:rsidTr="008B356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94DA" w14:textId="39F38493" w:rsidR="008B3562" w:rsidRDefault="008B3562" w:rsidP="008B3562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2E10" w14:textId="35258ADD" w:rsidR="008B3562" w:rsidRDefault="008B3562" w:rsidP="00534331">
            <w:pPr>
              <w:spacing w:after="160" w:line="259" w:lineRule="auto"/>
              <w:ind w:left="0" w:firstLine="0"/>
              <w:jc w:val="center"/>
            </w:pPr>
            <w:r>
              <w:t>AKT1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E7F" w14:textId="7C4D1B2B" w:rsidR="008B3562" w:rsidRDefault="008B3562" w:rsidP="008B3562">
            <w:pPr>
              <w:spacing w:after="0" w:line="259" w:lineRule="auto"/>
              <w:ind w:left="0" w:right="3" w:firstLine="0"/>
              <w:jc w:val="center"/>
            </w:pPr>
            <w: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14E" w14:textId="35184D7D" w:rsidR="008B3562" w:rsidRDefault="008B3562" w:rsidP="008B3562">
            <w:pPr>
              <w:spacing w:after="20" w:line="259" w:lineRule="auto"/>
              <w:ind w:left="53" w:firstLine="0"/>
              <w:jc w:val="left"/>
            </w:pPr>
            <w:r>
              <w:t>COSM33765</w:t>
            </w:r>
          </w:p>
        </w:tc>
      </w:tr>
      <w:tr w:rsidR="008B3562" w:rsidRPr="009E0026" w14:paraId="3964E37C" w14:textId="77777777" w:rsidTr="008B3562">
        <w:trPr>
          <w:trHeight w:val="1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27746" w14:textId="642E146E" w:rsidR="008B3562" w:rsidRDefault="008B3562" w:rsidP="008B3562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AB99" w14:textId="73BF9F2C" w:rsidR="008B3562" w:rsidRDefault="008B3562" w:rsidP="00534331">
            <w:pPr>
              <w:spacing w:after="160" w:line="259" w:lineRule="auto"/>
              <w:ind w:left="0" w:firstLine="0"/>
              <w:jc w:val="center"/>
            </w:pPr>
            <w:r>
              <w:t>HER2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707" w14:textId="194A6142" w:rsidR="008B3562" w:rsidRDefault="008B3562" w:rsidP="008B3562">
            <w:pPr>
              <w:spacing w:after="0" w:line="259" w:lineRule="auto"/>
              <w:ind w:left="0" w:right="3" w:firstLine="0"/>
              <w:jc w:val="center"/>
            </w:pPr>
            <w: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518" w14:textId="5581E7A2" w:rsidR="008B3562" w:rsidRDefault="008B3562" w:rsidP="008B3562">
            <w:pPr>
              <w:spacing w:after="20" w:line="259" w:lineRule="auto"/>
              <w:ind w:left="53" w:firstLine="0"/>
              <w:jc w:val="left"/>
            </w:pPr>
            <w:r>
              <w:t>COSM683, COSM5029269, COSM14060, COSM51317, COSM13170</w:t>
            </w:r>
          </w:p>
        </w:tc>
      </w:tr>
      <w:tr w:rsidR="008B3562" w:rsidRPr="009E0026" w14:paraId="5C30F003" w14:textId="77777777" w:rsidTr="008B3562">
        <w:trPr>
          <w:trHeight w:val="1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066F8" w14:textId="77777777" w:rsidR="008B3562" w:rsidRDefault="008B3562" w:rsidP="008B3562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F563" w14:textId="77777777" w:rsidR="008B3562" w:rsidRDefault="008B3562" w:rsidP="00534331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A0C5" w14:textId="73A016B4" w:rsidR="008B3562" w:rsidRDefault="008B3562" w:rsidP="008B3562">
            <w:pPr>
              <w:spacing w:after="0" w:line="259" w:lineRule="auto"/>
              <w:ind w:left="0" w:right="3" w:firstLine="0"/>
              <w:jc w:val="center"/>
            </w:pPr>
            <w: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E3F6" w14:textId="77777777" w:rsidR="008B3562" w:rsidRDefault="008B3562" w:rsidP="008B3562">
            <w:pPr>
              <w:spacing w:after="20" w:line="259" w:lineRule="auto"/>
              <w:ind w:left="0" w:right="33" w:firstLine="0"/>
              <w:jc w:val="center"/>
            </w:pPr>
            <w:r>
              <w:t>COSM20959, COSM12558, COSM303938, COSM12552, COSM12553, COSM18498, COSM18609,</w:t>
            </w:r>
          </w:p>
          <w:p w14:paraId="70287C2E" w14:textId="479D35D9" w:rsidR="008B3562" w:rsidRDefault="008B3562" w:rsidP="008B3562">
            <w:pPr>
              <w:spacing w:after="20" w:line="259" w:lineRule="auto"/>
              <w:ind w:left="53" w:firstLine="0"/>
              <w:jc w:val="left"/>
            </w:pPr>
            <w:r>
              <w:t>COSM14062, COSM26681, COSM303948</w:t>
            </w:r>
          </w:p>
        </w:tc>
      </w:tr>
      <w:tr w:rsidR="008B3562" w:rsidRPr="009E0026" w14:paraId="727B69FF" w14:textId="77777777" w:rsidTr="008B3562">
        <w:trPr>
          <w:trHeight w:val="1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944E" w14:textId="77777777" w:rsidR="008B3562" w:rsidRDefault="008B3562" w:rsidP="008B3562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FC8" w14:textId="77777777" w:rsidR="008B3562" w:rsidRDefault="008B3562" w:rsidP="00534331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67A1" w14:textId="7527ABBB" w:rsidR="008B3562" w:rsidRDefault="008B3562" w:rsidP="008B3562">
            <w:pPr>
              <w:spacing w:after="0" w:line="259" w:lineRule="auto"/>
              <w:ind w:left="0" w:right="3" w:firstLine="0"/>
              <w:jc w:val="center"/>
            </w:pPr>
            <w: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5B96" w14:textId="0DF42657" w:rsidR="008B3562" w:rsidRDefault="008B3562" w:rsidP="008B3562">
            <w:pPr>
              <w:spacing w:after="20" w:line="259" w:lineRule="auto"/>
              <w:ind w:left="53" w:firstLine="0"/>
              <w:jc w:val="left"/>
            </w:pPr>
            <w:r>
              <w:t>COSM14065</w:t>
            </w:r>
          </w:p>
        </w:tc>
      </w:tr>
      <w:tr w:rsidR="008B3562" w:rsidRPr="009E0026" w14:paraId="4DA80233" w14:textId="77777777" w:rsidTr="003D5BB5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373A" w14:textId="671C0079" w:rsidR="008B3562" w:rsidRDefault="008B3562" w:rsidP="008B3562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5116" w14:textId="7E6784B3" w:rsidR="008B3562" w:rsidRDefault="008B3562" w:rsidP="00534331">
            <w:pPr>
              <w:spacing w:after="160" w:line="259" w:lineRule="auto"/>
              <w:ind w:left="0" w:firstLine="0"/>
              <w:jc w:val="center"/>
            </w:pPr>
            <w:r>
              <w:t>ALK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887D" w14:textId="645AB0F9" w:rsidR="008B3562" w:rsidRDefault="008B3562" w:rsidP="008B3562">
            <w:pPr>
              <w:spacing w:after="0" w:line="259" w:lineRule="auto"/>
              <w:ind w:left="0" w:right="3" w:firstLine="0"/>
              <w:jc w:val="center"/>
            </w:pPr>
            <w:r>
              <w:t>Fusion mutation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3AAB" w14:textId="77777777" w:rsidR="008B3562" w:rsidRDefault="008B3562" w:rsidP="008B3562">
            <w:pPr>
              <w:spacing w:after="20" w:line="259" w:lineRule="auto"/>
              <w:ind w:left="0" w:right="35" w:firstLine="0"/>
              <w:jc w:val="center"/>
            </w:pPr>
            <w:r>
              <w:t>COSF463, COSF412, COSF734, COSF465, COSF1376, COSF1063, COSF731, COSF480, COSF1543,</w:t>
            </w:r>
          </w:p>
          <w:p w14:paraId="028B6F6B" w14:textId="77777777" w:rsidR="008B3562" w:rsidRDefault="008B3562" w:rsidP="008B3562">
            <w:pPr>
              <w:spacing w:after="20" w:line="259" w:lineRule="auto"/>
              <w:ind w:left="0" w:right="33" w:firstLine="0"/>
              <w:jc w:val="center"/>
            </w:pPr>
            <w:r>
              <w:t>COSF491, COSF1366, COSF1367, COSF733, COSF1064, COSF1065, COSF1297, COSF475, COSF413,</w:t>
            </w:r>
          </w:p>
          <w:p w14:paraId="3C6018E6" w14:textId="3A3DFF50" w:rsidR="008B3562" w:rsidRDefault="008B3562" w:rsidP="008B3562">
            <w:pPr>
              <w:spacing w:after="20" w:line="259" w:lineRule="auto"/>
              <w:ind w:left="53" w:firstLine="0"/>
              <w:jc w:val="left"/>
            </w:pPr>
            <w:r>
              <w:t>COSF1545, COSF1542, COSF1540</w:t>
            </w:r>
          </w:p>
        </w:tc>
      </w:tr>
      <w:tr w:rsidR="008B3562" w:rsidRPr="009E0026" w14:paraId="1F51C78C" w14:textId="77777777" w:rsidTr="00D043C6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3452" w14:textId="30822915" w:rsidR="008B3562" w:rsidRDefault="008B3562" w:rsidP="008B3562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1AD0" w14:textId="344DDE30" w:rsidR="008B3562" w:rsidRDefault="008B3562" w:rsidP="00534331">
            <w:pPr>
              <w:spacing w:after="160" w:line="259" w:lineRule="auto"/>
              <w:ind w:left="0" w:firstLine="0"/>
              <w:jc w:val="center"/>
            </w:pPr>
            <w:r>
              <w:t>ROS1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5C21" w14:textId="2A51A717" w:rsidR="008B3562" w:rsidRDefault="008B3562" w:rsidP="008B3562">
            <w:pPr>
              <w:spacing w:after="0" w:line="259" w:lineRule="auto"/>
              <w:ind w:left="0" w:right="3" w:firstLine="0"/>
              <w:jc w:val="center"/>
            </w:pPr>
            <w:r>
              <w:t>Fusion mutation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B2A" w14:textId="1983D40E" w:rsidR="008B3562" w:rsidRDefault="008B3562" w:rsidP="008B3562">
            <w:pPr>
              <w:spacing w:after="20" w:line="259" w:lineRule="auto"/>
              <w:ind w:left="0" w:right="35" w:firstLine="0"/>
              <w:jc w:val="center"/>
            </w:pPr>
            <w:r>
              <w:t>COSF1201, COSF1295, COSF1251, COSF1203, COSF1266, COSF1279, COSF1260, COSF1197, COSF1268, COSF1270, COSF1274, COSF1198, COSF1261, COSF1672, COSF1280</w:t>
            </w:r>
          </w:p>
        </w:tc>
      </w:tr>
      <w:tr w:rsidR="008B3562" w:rsidRPr="009E0026" w14:paraId="7192490B" w14:textId="77777777" w:rsidTr="00D043C6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AAC1" w14:textId="3A7E26BB" w:rsidR="008B3562" w:rsidRDefault="008B3562" w:rsidP="008B3562">
            <w:pPr>
              <w:spacing w:after="160" w:line="259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7260" w14:textId="716AE77D" w:rsidR="008B3562" w:rsidRDefault="008B3562" w:rsidP="00534331">
            <w:pPr>
              <w:spacing w:after="160" w:line="259" w:lineRule="auto"/>
              <w:ind w:left="0" w:firstLine="0"/>
              <w:jc w:val="center"/>
            </w:pPr>
            <w:r>
              <w:t>RET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928E" w14:textId="2D3F8E69" w:rsidR="008B3562" w:rsidRDefault="008B3562" w:rsidP="008B3562">
            <w:pPr>
              <w:spacing w:after="0" w:line="259" w:lineRule="auto"/>
              <w:ind w:left="0" w:right="3" w:firstLine="0"/>
              <w:jc w:val="center"/>
            </w:pPr>
            <w:r>
              <w:t>Fusion mutation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4EF1" w14:textId="7A47307A" w:rsidR="008B3562" w:rsidRDefault="008B3562" w:rsidP="008B3562">
            <w:pPr>
              <w:spacing w:after="20" w:line="259" w:lineRule="auto"/>
              <w:ind w:left="0" w:right="35" w:firstLine="0"/>
              <w:jc w:val="center"/>
            </w:pPr>
            <w:r>
              <w:t>COSF1272, COSF1492, COSF1233, COSF1512, COSF1610, COSF1254, COSF1235, COSF1263, COSF1256, COSF1242, COSF1504, COSF1510, COSF1514, COSF1482, COSF1341</w:t>
            </w:r>
          </w:p>
        </w:tc>
      </w:tr>
    </w:tbl>
    <w:p w14:paraId="6DDDFCCF" w14:textId="77777777" w:rsidR="00C77361" w:rsidRDefault="00B17A98" w:rsidP="00B17A98">
      <w:pPr>
        <w:spacing w:after="0" w:line="240" w:lineRule="auto"/>
        <w:ind w:left="0" w:firstLine="0"/>
      </w:pPr>
      <w:r>
        <w:t xml:space="preserve"> </w:t>
      </w:r>
    </w:p>
    <w:p w14:paraId="2929DC77" w14:textId="77777777" w:rsidR="00B17A98" w:rsidRDefault="00B17A98" w:rsidP="00B17A98">
      <w:pPr>
        <w:spacing w:after="0" w:line="240" w:lineRule="auto"/>
        <w:ind w:left="0" w:firstLine="0"/>
      </w:pPr>
    </w:p>
    <w:p w14:paraId="5E56ABC8" w14:textId="77777777" w:rsidR="00B17A98" w:rsidRDefault="00B17A98" w:rsidP="00B17A98">
      <w:pPr>
        <w:spacing w:after="0" w:line="240" w:lineRule="auto"/>
        <w:ind w:left="0" w:firstLine="0"/>
      </w:pPr>
    </w:p>
    <w:p w14:paraId="7A6FCC6C" w14:textId="77777777" w:rsidR="00B17A98" w:rsidRDefault="00B17A98" w:rsidP="00B17A98">
      <w:pPr>
        <w:spacing w:after="0" w:line="240" w:lineRule="auto"/>
        <w:ind w:left="0" w:firstLine="0"/>
      </w:pPr>
    </w:p>
    <w:p w14:paraId="29821486" w14:textId="77777777" w:rsidR="00B17A98" w:rsidRDefault="00B17A98" w:rsidP="00B17A98">
      <w:pPr>
        <w:spacing w:after="0" w:line="240" w:lineRule="auto"/>
        <w:ind w:left="0" w:firstLine="0"/>
      </w:pPr>
    </w:p>
    <w:p w14:paraId="60128662" w14:textId="77777777" w:rsidR="00B17A98" w:rsidRDefault="00B17A98" w:rsidP="00B17A98">
      <w:pPr>
        <w:spacing w:after="0" w:line="240" w:lineRule="auto"/>
        <w:ind w:left="0" w:firstLine="0"/>
      </w:pPr>
    </w:p>
    <w:p w14:paraId="32790FA6" w14:textId="2715FBAE" w:rsidR="00B17A98" w:rsidRDefault="00B17A98" w:rsidP="00B17A98">
      <w:pPr>
        <w:spacing w:after="0" w:line="240" w:lineRule="auto"/>
        <w:ind w:left="0" w:firstLine="0"/>
      </w:pPr>
      <w:r>
        <w:br w:type="page"/>
      </w:r>
    </w:p>
    <w:tbl>
      <w:tblPr>
        <w:tblStyle w:val="TableGrid"/>
        <w:tblpPr w:vertAnchor="page" w:horzAnchor="margin" w:tblpXSpec="center" w:tblpY="1931"/>
        <w:tblOverlap w:val="never"/>
        <w:tblW w:w="10420" w:type="dxa"/>
        <w:tblInd w:w="0" w:type="dxa"/>
        <w:tblCellMar>
          <w:top w:w="36" w:type="dxa"/>
          <w:left w:w="140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871"/>
        <w:gridCol w:w="2787"/>
        <w:gridCol w:w="2787"/>
        <w:gridCol w:w="2787"/>
      </w:tblGrid>
      <w:tr w:rsidR="00BB201C" w14:paraId="4DBA5131" w14:textId="77777777" w:rsidTr="00BB201C">
        <w:trPr>
          <w:trHeight w:val="48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C34F60" w14:textId="53B891C8" w:rsidR="00BB201C" w:rsidRDefault="00534331" w:rsidP="00BB201C">
            <w:pPr>
              <w:spacing w:after="0" w:line="240" w:lineRule="auto"/>
              <w:ind w:left="0" w:firstLine="0"/>
              <w:jc w:val="center"/>
            </w:pPr>
            <w:r>
              <w:lastRenderedPageBreak/>
              <w:t>Barva s</w:t>
            </w:r>
            <w:r w:rsidR="00BB201C">
              <w:t>trip</w:t>
            </w:r>
            <w:r>
              <w:t>u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C8E022" w14:textId="7B5C65BF" w:rsidR="00BB201C" w:rsidRDefault="00534331" w:rsidP="00BB201C">
            <w:pPr>
              <w:spacing w:after="0" w:line="240" w:lineRule="auto"/>
              <w:ind w:left="0" w:firstLine="0"/>
              <w:jc w:val="left"/>
            </w:pPr>
            <w:r>
              <w:t>Číslo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4B2C0D" w14:textId="26B0C611" w:rsidR="00BB201C" w:rsidRDefault="00BB201C" w:rsidP="00BB201C">
            <w:pPr>
              <w:spacing w:after="0" w:line="240" w:lineRule="auto"/>
              <w:ind w:left="0" w:firstLine="0"/>
              <w:jc w:val="center"/>
            </w:pPr>
            <w:r>
              <w:t>i7 Se</w:t>
            </w:r>
            <w:r w:rsidR="00534331">
              <w:t>kvence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E5D54D" w14:textId="35FBB470" w:rsidR="00BB201C" w:rsidRDefault="00BB201C" w:rsidP="00BB201C">
            <w:pPr>
              <w:spacing w:after="0" w:line="240" w:lineRule="auto"/>
              <w:ind w:left="0" w:firstLine="0"/>
              <w:jc w:val="center"/>
            </w:pPr>
            <w:r>
              <w:t>i5 Se</w:t>
            </w:r>
            <w:r w:rsidR="00534331">
              <w:t>kvence</w:t>
            </w:r>
          </w:p>
          <w:p w14:paraId="7E34B812" w14:textId="77777777" w:rsidR="00BB201C" w:rsidRDefault="00BB201C" w:rsidP="00BB201C">
            <w:pPr>
              <w:spacing w:after="0" w:line="240" w:lineRule="auto"/>
              <w:ind w:left="0" w:firstLine="0"/>
              <w:jc w:val="center"/>
            </w:pPr>
            <w:r>
              <w:rPr>
                <w:rFonts w:ascii="SimSun" w:eastAsia="SimSun" w:hAnsi="SimSun" w:cs="SimSun"/>
              </w:rPr>
              <w:t>（</w:t>
            </w:r>
            <w:r>
              <w:t>NovaSeq, MiSeq</w:t>
            </w:r>
            <w:r>
              <w:rPr>
                <w:rFonts w:ascii="SimSun" w:eastAsia="SimSun" w:hAnsi="SimSun" w:cs="SimSun"/>
              </w:rPr>
              <w:t>）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68738" w14:textId="061BE87B" w:rsidR="00BB201C" w:rsidRDefault="00BB201C" w:rsidP="00BB201C">
            <w:pPr>
              <w:spacing w:after="0" w:line="240" w:lineRule="auto"/>
              <w:ind w:left="0" w:firstLine="0"/>
              <w:jc w:val="center"/>
            </w:pPr>
            <w:r>
              <w:t>i5 Se</w:t>
            </w:r>
            <w:r w:rsidR="00534331">
              <w:t>kvence</w:t>
            </w:r>
          </w:p>
          <w:p w14:paraId="0EFE52C7" w14:textId="77777777" w:rsidR="00BB201C" w:rsidRDefault="00BB201C" w:rsidP="00BB201C">
            <w:pPr>
              <w:spacing w:after="0" w:line="240" w:lineRule="auto"/>
              <w:ind w:left="0" w:firstLine="0"/>
              <w:jc w:val="center"/>
            </w:pPr>
            <w:r>
              <w:rPr>
                <w:rFonts w:ascii="SimSun" w:eastAsia="SimSun" w:hAnsi="SimSun" w:cs="SimSun"/>
              </w:rPr>
              <w:t>（</w:t>
            </w:r>
            <w:r>
              <w:t>iSeq, MiniSeq, NextSeq</w:t>
            </w:r>
            <w:r>
              <w:rPr>
                <w:rFonts w:ascii="SimSun" w:eastAsia="SimSun" w:hAnsi="SimSun" w:cs="SimSun"/>
              </w:rPr>
              <w:t>）</w:t>
            </w:r>
          </w:p>
        </w:tc>
      </w:tr>
      <w:tr w:rsidR="00BB201C" w14:paraId="21FE8F50" w14:textId="77777777" w:rsidTr="00BB201C">
        <w:trPr>
          <w:trHeight w:val="251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A7C7" w14:textId="74BC4F5D" w:rsidR="00BB201C" w:rsidRDefault="00534331" w:rsidP="00BB201C">
            <w:pPr>
              <w:spacing w:after="0" w:line="240" w:lineRule="auto"/>
              <w:ind w:left="0" w:firstLine="0"/>
              <w:jc w:val="center"/>
            </w:pPr>
            <w:r>
              <w:t>Fialová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7B78" w14:textId="77777777" w:rsidR="00BB201C" w:rsidRDefault="00BB201C" w:rsidP="00BB201C">
            <w:pPr>
              <w:spacing w:after="0" w:line="240" w:lineRule="auto"/>
              <w:ind w:left="0" w:firstLine="0"/>
              <w:jc w:val="center"/>
            </w:pPr>
            <w:r>
              <w:t>UDI-1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A64D" w14:textId="77777777" w:rsidR="00BB201C" w:rsidRDefault="00BB201C" w:rsidP="00BB201C">
            <w:pPr>
              <w:spacing w:after="0" w:line="240" w:lineRule="auto"/>
              <w:ind w:left="0" w:firstLine="0"/>
              <w:jc w:val="center"/>
            </w:pPr>
            <w:r>
              <w:t>TGCATAGC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AD9D" w14:textId="77777777" w:rsidR="00BB201C" w:rsidRDefault="00BB201C" w:rsidP="00BB201C">
            <w:pPr>
              <w:spacing w:after="0" w:line="240" w:lineRule="auto"/>
              <w:ind w:left="0" w:firstLine="0"/>
              <w:jc w:val="center"/>
            </w:pPr>
            <w:r>
              <w:t>TAGGATTC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517A" w14:textId="77777777" w:rsidR="00BB201C" w:rsidRDefault="00BB201C" w:rsidP="00BB201C">
            <w:pPr>
              <w:spacing w:after="0" w:line="240" w:lineRule="auto"/>
              <w:ind w:left="0" w:firstLine="0"/>
              <w:jc w:val="center"/>
            </w:pPr>
            <w:r>
              <w:t>GAATCCTA</w:t>
            </w:r>
          </w:p>
        </w:tc>
      </w:tr>
      <w:tr w:rsidR="00BB201C" w14:paraId="3103A757" w14:textId="77777777" w:rsidTr="00BB201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CA94F" w14:textId="77777777" w:rsidR="00BB201C" w:rsidRDefault="00BB201C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0CD8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UDI-2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AFCE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TCTATGCA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5D0F" w14:textId="77777777" w:rsidR="00BB201C" w:rsidRDefault="00BB201C" w:rsidP="00BB201C">
            <w:pPr>
              <w:spacing w:after="0" w:line="259" w:lineRule="auto"/>
              <w:ind w:left="0" w:right="30" w:firstLine="0"/>
              <w:jc w:val="center"/>
            </w:pPr>
            <w:r>
              <w:t>GTCGTTGC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DF85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GCAACGAC</w:t>
            </w:r>
          </w:p>
        </w:tc>
      </w:tr>
      <w:tr w:rsidR="00BB201C" w14:paraId="289DA544" w14:textId="77777777" w:rsidTr="00BB201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78D05" w14:textId="77777777" w:rsidR="00BB201C" w:rsidRDefault="00BB201C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DF8C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UDI-3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B288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GTACGCAT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FFD9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CCTCGCAT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E5CD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ATGCGAGG</w:t>
            </w:r>
          </w:p>
        </w:tc>
      </w:tr>
      <w:tr w:rsidR="00BB201C" w14:paraId="3F00DCF0" w14:textId="77777777" w:rsidTr="00BB201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9F998" w14:textId="77777777" w:rsidR="00BB201C" w:rsidRDefault="00BB201C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1888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UDI-4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EADA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AGGTCCTG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980A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AGAAGGCG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B8BB" w14:textId="77777777" w:rsidR="00BB201C" w:rsidRDefault="00BB201C" w:rsidP="00BB201C">
            <w:pPr>
              <w:spacing w:after="0" w:line="259" w:lineRule="auto"/>
              <w:ind w:left="0" w:right="26" w:firstLine="0"/>
              <w:jc w:val="center"/>
            </w:pPr>
            <w:r>
              <w:t>CGCCTTCT</w:t>
            </w:r>
          </w:p>
        </w:tc>
      </w:tr>
      <w:tr w:rsidR="00BB201C" w14:paraId="58F4D3FD" w14:textId="77777777" w:rsidTr="00BB201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8B888" w14:textId="77777777" w:rsidR="00BB201C" w:rsidRDefault="00BB201C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0EF9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UDI-5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50EE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CATGAGCT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98A6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ACGTCAGA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D825" w14:textId="77777777" w:rsidR="00BB201C" w:rsidRDefault="00BB201C" w:rsidP="00BB201C">
            <w:pPr>
              <w:spacing w:after="0" w:line="259" w:lineRule="auto"/>
              <w:ind w:left="0" w:right="31" w:firstLine="0"/>
              <w:jc w:val="center"/>
            </w:pPr>
            <w:r>
              <w:t>TCTGACGT</w:t>
            </w:r>
          </w:p>
        </w:tc>
      </w:tr>
      <w:tr w:rsidR="00BB201C" w14:paraId="07E21121" w14:textId="77777777" w:rsidTr="00BB201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574DD" w14:textId="77777777" w:rsidR="00BB201C" w:rsidRDefault="00BB201C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27F7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UDI-6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F4DE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AACTCTAG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9CBA" w14:textId="77777777" w:rsidR="00BB201C" w:rsidRDefault="00BB201C" w:rsidP="00BB201C">
            <w:pPr>
              <w:spacing w:after="0" w:line="259" w:lineRule="auto"/>
              <w:ind w:left="0" w:right="30" w:firstLine="0"/>
              <w:jc w:val="center"/>
            </w:pPr>
            <w:r>
              <w:t>CATCTGAT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4844" w14:textId="77777777" w:rsidR="00BB201C" w:rsidRDefault="00BB201C" w:rsidP="00BB201C">
            <w:pPr>
              <w:spacing w:after="0" w:line="259" w:lineRule="auto"/>
              <w:ind w:left="0" w:right="30" w:firstLine="0"/>
              <w:jc w:val="center"/>
            </w:pPr>
            <w:r>
              <w:t>ATCAGATG</w:t>
            </w:r>
          </w:p>
        </w:tc>
      </w:tr>
      <w:tr w:rsidR="00BB201C" w14:paraId="520B22EE" w14:textId="77777777" w:rsidTr="00BB201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7C9DA" w14:textId="77777777" w:rsidR="00BB201C" w:rsidRDefault="00BB201C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5FC6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UDI-7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15E2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CCGGATGC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489C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GTATCACG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436A" w14:textId="77777777" w:rsidR="00BB201C" w:rsidRDefault="00BB201C" w:rsidP="00BB201C">
            <w:pPr>
              <w:spacing w:after="0" w:line="259" w:lineRule="auto"/>
              <w:ind w:left="0" w:right="31" w:firstLine="0"/>
              <w:jc w:val="center"/>
            </w:pPr>
            <w:r>
              <w:t>CGTGATAC</w:t>
            </w:r>
          </w:p>
        </w:tc>
      </w:tr>
      <w:tr w:rsidR="00BB201C" w14:paraId="28B95C11" w14:textId="77777777" w:rsidTr="00BB201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F41B" w14:textId="77777777" w:rsidR="00BB201C" w:rsidRDefault="00BB201C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7C03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UDI-8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4E83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GTACGATA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E61B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TGCAACTA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96F1" w14:textId="77777777" w:rsidR="00BB201C" w:rsidRDefault="00BB201C" w:rsidP="00BB201C">
            <w:pPr>
              <w:spacing w:after="0" w:line="259" w:lineRule="auto"/>
              <w:ind w:left="0" w:right="30" w:firstLine="0"/>
              <w:jc w:val="center"/>
            </w:pPr>
            <w:r>
              <w:t>TAGTTGCA</w:t>
            </w:r>
          </w:p>
        </w:tc>
      </w:tr>
      <w:tr w:rsidR="00BB201C" w14:paraId="00DF0ACF" w14:textId="77777777" w:rsidTr="00BB201C">
        <w:trPr>
          <w:trHeight w:val="250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BAB6" w14:textId="175B59F6" w:rsidR="00BB201C" w:rsidRDefault="00534331" w:rsidP="00BB201C">
            <w:pPr>
              <w:spacing w:after="0" w:line="259" w:lineRule="auto"/>
              <w:ind w:left="0" w:right="29" w:firstLine="0"/>
              <w:jc w:val="center"/>
            </w:pPr>
            <w:r>
              <w:t>Zelená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BD59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UDI-9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C205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ATTCGATA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069D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ATGGATCG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BC34" w14:textId="77777777" w:rsidR="00BB201C" w:rsidRDefault="00BB201C" w:rsidP="00BB201C">
            <w:pPr>
              <w:spacing w:after="0" w:line="259" w:lineRule="auto"/>
              <w:ind w:left="0" w:right="29" w:firstLine="0"/>
              <w:jc w:val="center"/>
            </w:pPr>
            <w:r>
              <w:t>CGATCCAT</w:t>
            </w:r>
          </w:p>
        </w:tc>
      </w:tr>
      <w:tr w:rsidR="00BB201C" w14:paraId="4DAB9270" w14:textId="77777777" w:rsidTr="00BB201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E5A9B" w14:textId="77777777" w:rsidR="00BB201C" w:rsidRDefault="00BB201C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90A6" w14:textId="77777777" w:rsidR="00BB201C" w:rsidRDefault="00BB201C" w:rsidP="00BB201C">
            <w:pPr>
              <w:spacing w:after="0" w:line="259" w:lineRule="auto"/>
              <w:ind w:left="14" w:firstLine="0"/>
              <w:jc w:val="left"/>
            </w:pPr>
            <w:r>
              <w:t>UDI-10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1951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CGTAGTAC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14E4" w14:textId="77777777" w:rsidR="00BB201C" w:rsidRDefault="00BB201C" w:rsidP="00BB201C">
            <w:pPr>
              <w:spacing w:after="0" w:line="259" w:lineRule="auto"/>
              <w:ind w:left="0" w:right="29" w:firstLine="0"/>
              <w:jc w:val="center"/>
            </w:pPr>
            <w:r>
              <w:t>GCTGAATG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27DA" w14:textId="77777777" w:rsidR="00BB201C" w:rsidRDefault="00BB201C" w:rsidP="00BB201C">
            <w:pPr>
              <w:spacing w:after="0" w:line="259" w:lineRule="auto"/>
              <w:ind w:left="0" w:right="31" w:firstLine="0"/>
              <w:jc w:val="center"/>
            </w:pPr>
            <w:r>
              <w:t>CATTCAGC</w:t>
            </w:r>
          </w:p>
        </w:tc>
      </w:tr>
      <w:tr w:rsidR="00BB201C" w14:paraId="668D7601" w14:textId="77777777" w:rsidTr="00BB201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1DAE06" w14:textId="77777777" w:rsidR="00BB201C" w:rsidRDefault="00BB201C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0620" w14:textId="77777777" w:rsidR="00BB201C" w:rsidRDefault="00BB201C" w:rsidP="00BB201C">
            <w:pPr>
              <w:spacing w:after="0" w:line="259" w:lineRule="auto"/>
              <w:ind w:left="14" w:firstLine="0"/>
              <w:jc w:val="left"/>
            </w:pPr>
            <w:r>
              <w:t>UDI-11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F3AE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GAGTACGT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565E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CAACTGGC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2D2B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GCCAGTTG</w:t>
            </w:r>
          </w:p>
        </w:tc>
      </w:tr>
      <w:tr w:rsidR="00BB201C" w14:paraId="28549802" w14:textId="77777777" w:rsidTr="00BB201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F4E4B8" w14:textId="77777777" w:rsidR="00BB201C" w:rsidRDefault="00BB201C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574F" w14:textId="77777777" w:rsidR="00BB201C" w:rsidRDefault="00BB201C" w:rsidP="00BB201C">
            <w:pPr>
              <w:spacing w:after="0" w:line="259" w:lineRule="auto"/>
              <w:ind w:left="14" w:firstLine="0"/>
              <w:jc w:val="left"/>
            </w:pPr>
            <w:r>
              <w:t>UDI-12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6431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TCAGTGCG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7442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TGCAGCAT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D441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ATGCTGCA</w:t>
            </w:r>
          </w:p>
        </w:tc>
      </w:tr>
      <w:tr w:rsidR="00BB201C" w14:paraId="6FEDEF77" w14:textId="77777777" w:rsidTr="00BB201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848C3" w14:textId="77777777" w:rsidR="00BB201C" w:rsidRDefault="00BB201C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37FB" w14:textId="77777777" w:rsidR="00BB201C" w:rsidRDefault="00BB201C" w:rsidP="00BB201C">
            <w:pPr>
              <w:spacing w:after="0" w:line="259" w:lineRule="auto"/>
              <w:ind w:left="14" w:firstLine="0"/>
              <w:jc w:val="left"/>
            </w:pPr>
            <w:r>
              <w:t>UDI-13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7B8A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CACACAGT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316D" w14:textId="77777777" w:rsidR="00BB201C" w:rsidRDefault="00BB201C" w:rsidP="00BB201C">
            <w:pPr>
              <w:spacing w:after="0" w:line="259" w:lineRule="auto"/>
              <w:ind w:left="0" w:right="27" w:firstLine="0"/>
              <w:jc w:val="center"/>
            </w:pPr>
            <w:r>
              <w:t>ACGACCAA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09B2" w14:textId="77777777" w:rsidR="00BB201C" w:rsidRDefault="00BB201C" w:rsidP="00BB201C">
            <w:pPr>
              <w:spacing w:after="0" w:line="259" w:lineRule="auto"/>
              <w:ind w:left="0" w:right="31" w:firstLine="0"/>
              <w:jc w:val="center"/>
            </w:pPr>
            <w:r>
              <w:t>TTGGTCGT</w:t>
            </w:r>
          </w:p>
        </w:tc>
      </w:tr>
      <w:tr w:rsidR="00BB201C" w14:paraId="6B591C41" w14:textId="77777777" w:rsidTr="00BB201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8A789" w14:textId="77777777" w:rsidR="00BB201C" w:rsidRDefault="00BB201C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FD9F" w14:textId="77777777" w:rsidR="00BB201C" w:rsidRDefault="00BB201C" w:rsidP="00BB201C">
            <w:pPr>
              <w:spacing w:after="0" w:line="259" w:lineRule="auto"/>
              <w:ind w:left="14" w:firstLine="0"/>
              <w:jc w:val="left"/>
            </w:pPr>
            <w:r>
              <w:t>UDI-14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A836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GTGCATCG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E539" w14:textId="77777777" w:rsidR="00BB201C" w:rsidRDefault="00BB201C" w:rsidP="00BB201C">
            <w:pPr>
              <w:spacing w:after="0" w:line="259" w:lineRule="auto"/>
              <w:ind w:left="0" w:right="30" w:firstLine="0"/>
              <w:jc w:val="center"/>
            </w:pPr>
            <w:r>
              <w:t>CATTCGGC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B217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GCCGAATG</w:t>
            </w:r>
          </w:p>
        </w:tc>
      </w:tr>
      <w:tr w:rsidR="00BB201C" w14:paraId="3BBA1BDE" w14:textId="77777777" w:rsidTr="00BB201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DEC36" w14:textId="77777777" w:rsidR="00BB201C" w:rsidRDefault="00BB201C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C489" w14:textId="77777777" w:rsidR="00BB201C" w:rsidRDefault="00BB201C" w:rsidP="00BB201C">
            <w:pPr>
              <w:spacing w:after="0" w:line="259" w:lineRule="auto"/>
              <w:ind w:left="14" w:firstLine="0"/>
              <w:jc w:val="left"/>
            </w:pPr>
            <w:r>
              <w:t>UDI-15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8B58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TGCGTCAC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8510" w14:textId="77777777" w:rsidR="00BB201C" w:rsidRDefault="00BB201C" w:rsidP="00BB201C">
            <w:pPr>
              <w:spacing w:after="0" w:line="259" w:lineRule="auto"/>
              <w:ind w:left="0" w:right="30" w:firstLine="0"/>
              <w:jc w:val="center"/>
            </w:pPr>
            <w:r>
              <w:t>GTATGATT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8556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AATCATAC</w:t>
            </w:r>
          </w:p>
        </w:tc>
      </w:tr>
      <w:tr w:rsidR="00BB201C" w14:paraId="338EE4EC" w14:textId="77777777" w:rsidTr="00BB201C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F581" w14:textId="77777777" w:rsidR="00BB201C" w:rsidRDefault="00BB201C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383F" w14:textId="77777777" w:rsidR="00BB201C" w:rsidRDefault="00BB201C" w:rsidP="00BB201C">
            <w:pPr>
              <w:spacing w:after="0" w:line="259" w:lineRule="auto"/>
              <w:ind w:left="14" w:firstLine="0"/>
              <w:jc w:val="left"/>
            </w:pPr>
            <w:r>
              <w:t>UDI-16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8F65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ACATCGTA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EC9C" w14:textId="77777777" w:rsidR="00BB201C" w:rsidRDefault="00BB201C" w:rsidP="00BB201C">
            <w:pPr>
              <w:spacing w:after="0" w:line="259" w:lineRule="auto"/>
              <w:ind w:left="0" w:right="29" w:firstLine="0"/>
              <w:jc w:val="center"/>
            </w:pPr>
            <w:r>
              <w:t>TGCCTTCA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EB20" w14:textId="77777777" w:rsidR="00BB201C" w:rsidRDefault="00BB201C" w:rsidP="00BB201C">
            <w:pPr>
              <w:spacing w:after="0" w:line="259" w:lineRule="auto"/>
              <w:ind w:left="0" w:right="28" w:firstLine="0"/>
              <w:jc w:val="center"/>
            </w:pPr>
            <w:r>
              <w:t>TGAAGGCA</w:t>
            </w:r>
          </w:p>
        </w:tc>
      </w:tr>
      <w:tr w:rsidR="00F15F37" w14:paraId="251E26D8" w14:textId="77777777" w:rsidTr="00F31006">
        <w:trPr>
          <w:trHeight w:val="250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F0F15A" w14:textId="7D7CF6E9" w:rsidR="00F15F37" w:rsidRDefault="00F15F37" w:rsidP="00BB201C">
            <w:pPr>
              <w:spacing w:after="0" w:line="259" w:lineRule="auto"/>
              <w:ind w:left="0" w:right="28" w:firstLine="0"/>
              <w:jc w:val="center"/>
            </w:pPr>
            <w:r>
              <w:t>Bílá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C557" w14:textId="77777777" w:rsidR="00F15F37" w:rsidRDefault="00F15F37" w:rsidP="00BB201C">
            <w:pPr>
              <w:spacing w:after="0" w:line="259" w:lineRule="auto"/>
              <w:ind w:left="14" w:firstLine="0"/>
              <w:jc w:val="left"/>
            </w:pPr>
            <w:r>
              <w:t>UDI-17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648F" w14:textId="77777777" w:rsidR="00F15F37" w:rsidRDefault="00F15F37" w:rsidP="00BB201C">
            <w:pPr>
              <w:spacing w:after="0" w:line="259" w:lineRule="auto"/>
              <w:ind w:left="0" w:right="30" w:firstLine="0"/>
              <w:jc w:val="center"/>
            </w:pPr>
            <w:r>
              <w:t>CGGAACGA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A681" w14:textId="77777777" w:rsidR="00F15F37" w:rsidRDefault="00F15F37" w:rsidP="00BB201C">
            <w:pPr>
              <w:spacing w:after="0" w:line="259" w:lineRule="auto"/>
              <w:ind w:left="0" w:right="28" w:firstLine="0"/>
              <w:jc w:val="center"/>
            </w:pPr>
            <w:r>
              <w:t>GCTGGCTT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738F" w14:textId="77777777" w:rsidR="00F15F37" w:rsidRDefault="00F15F37" w:rsidP="00BB201C">
            <w:pPr>
              <w:spacing w:after="0" w:line="259" w:lineRule="auto"/>
              <w:ind w:left="0" w:right="28" w:firstLine="0"/>
              <w:jc w:val="center"/>
            </w:pPr>
            <w:r>
              <w:t>AAGCCAGC</w:t>
            </w:r>
          </w:p>
        </w:tc>
      </w:tr>
      <w:tr w:rsidR="00F15F37" w14:paraId="2203F572" w14:textId="77777777" w:rsidTr="00F31006">
        <w:trPr>
          <w:trHeight w:val="2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C4E38B" w14:textId="77777777" w:rsidR="00F15F37" w:rsidRDefault="00F15F37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1260" w14:textId="77777777" w:rsidR="00F15F37" w:rsidRDefault="00F15F37" w:rsidP="00BB201C">
            <w:pPr>
              <w:spacing w:after="0" w:line="259" w:lineRule="auto"/>
              <w:ind w:left="14" w:firstLine="0"/>
              <w:jc w:val="left"/>
            </w:pPr>
            <w:r>
              <w:t>UDI-18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E6A2" w14:textId="77777777" w:rsidR="00F15F37" w:rsidRDefault="00F15F37" w:rsidP="00BB201C">
            <w:pPr>
              <w:spacing w:after="0" w:line="259" w:lineRule="auto"/>
              <w:ind w:left="0" w:right="28" w:firstLine="0"/>
              <w:jc w:val="center"/>
            </w:pPr>
            <w:r>
              <w:t>CCTGGCAC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B523" w14:textId="77777777" w:rsidR="00F15F37" w:rsidRDefault="00F15F37" w:rsidP="00BB201C">
            <w:pPr>
              <w:spacing w:after="0" w:line="259" w:lineRule="auto"/>
              <w:ind w:left="0" w:right="30" w:firstLine="0"/>
              <w:jc w:val="center"/>
            </w:pPr>
            <w:r>
              <w:t>ATAGAGAC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C2D9" w14:textId="77777777" w:rsidR="00F15F37" w:rsidRDefault="00F15F37" w:rsidP="00BB201C">
            <w:pPr>
              <w:spacing w:after="0" w:line="259" w:lineRule="auto"/>
              <w:ind w:left="0" w:right="26" w:firstLine="0"/>
              <w:jc w:val="center"/>
            </w:pPr>
            <w:r>
              <w:t>GTCTCTAT</w:t>
            </w:r>
          </w:p>
        </w:tc>
      </w:tr>
      <w:tr w:rsidR="00F15F37" w14:paraId="27216F56" w14:textId="77777777" w:rsidTr="00F31006">
        <w:trPr>
          <w:trHeight w:val="24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BDE93" w14:textId="77777777" w:rsidR="00F15F37" w:rsidRDefault="00F15F37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5DCE" w14:textId="77777777" w:rsidR="00F15F37" w:rsidRDefault="00F15F37" w:rsidP="00BB201C">
            <w:pPr>
              <w:spacing w:after="0" w:line="259" w:lineRule="auto"/>
              <w:ind w:left="14" w:firstLine="0"/>
              <w:jc w:val="left"/>
            </w:pPr>
            <w:r>
              <w:t>UDI-19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8EB7" w14:textId="77777777" w:rsidR="00F15F37" w:rsidRDefault="00F15F37" w:rsidP="00BB201C">
            <w:pPr>
              <w:spacing w:after="0" w:line="259" w:lineRule="auto"/>
              <w:ind w:left="0" w:right="27" w:firstLine="0"/>
              <w:jc w:val="center"/>
            </w:pPr>
            <w:r>
              <w:t>ATATCGCT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C504" w14:textId="77777777" w:rsidR="00F15F37" w:rsidRDefault="00F15F37" w:rsidP="00BB201C">
            <w:pPr>
              <w:spacing w:after="0" w:line="259" w:lineRule="auto"/>
              <w:ind w:left="0" w:right="29" w:firstLine="0"/>
              <w:jc w:val="center"/>
            </w:pPr>
            <w:r>
              <w:t>CACATTGA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0FAF" w14:textId="77777777" w:rsidR="00F15F37" w:rsidRDefault="00F15F37" w:rsidP="00BB201C">
            <w:pPr>
              <w:spacing w:after="0" w:line="259" w:lineRule="auto"/>
              <w:ind w:left="0" w:right="30" w:firstLine="0"/>
              <w:jc w:val="center"/>
            </w:pPr>
            <w:r>
              <w:t>TCAATGTG</w:t>
            </w:r>
          </w:p>
        </w:tc>
      </w:tr>
      <w:tr w:rsidR="00F15F37" w14:paraId="7907B0C5" w14:textId="77777777" w:rsidTr="00F31006">
        <w:trPr>
          <w:trHeight w:val="3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A28DE1" w14:textId="77777777" w:rsidR="00F15F37" w:rsidRDefault="00F15F37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AA23" w14:textId="03983950" w:rsidR="00F15F37" w:rsidRDefault="00F15F37" w:rsidP="00BB201C">
            <w:pPr>
              <w:spacing w:after="0" w:line="259" w:lineRule="auto"/>
              <w:ind w:left="14" w:firstLine="0"/>
              <w:jc w:val="left"/>
            </w:pPr>
            <w:r>
              <w:t>UDI-20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C7CF" w14:textId="6EDD3110" w:rsidR="00F15F37" w:rsidRDefault="00F15F37" w:rsidP="00BB201C">
            <w:pPr>
              <w:spacing w:after="0" w:line="259" w:lineRule="auto"/>
              <w:ind w:left="0" w:right="27" w:firstLine="0"/>
              <w:jc w:val="center"/>
            </w:pPr>
            <w:r>
              <w:t>GACAGTTG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4F9D" w14:textId="0D643265" w:rsidR="00F15F37" w:rsidRDefault="00F15F37" w:rsidP="00BB201C">
            <w:pPr>
              <w:spacing w:after="0" w:line="259" w:lineRule="auto"/>
              <w:ind w:left="0" w:right="29" w:firstLine="0"/>
              <w:jc w:val="center"/>
            </w:pPr>
            <w:r>
              <w:t>TGGTCACG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228F" w14:textId="77793724" w:rsidR="00F15F37" w:rsidRDefault="00F15F37" w:rsidP="00BB201C">
            <w:pPr>
              <w:spacing w:after="0" w:line="259" w:lineRule="auto"/>
              <w:ind w:left="0" w:right="30" w:firstLine="0"/>
              <w:jc w:val="center"/>
            </w:pPr>
            <w:r>
              <w:t>CGTGACCA</w:t>
            </w:r>
          </w:p>
        </w:tc>
      </w:tr>
      <w:tr w:rsidR="00F15F37" w14:paraId="1699C8E4" w14:textId="77777777" w:rsidTr="00F31006">
        <w:trPr>
          <w:trHeight w:val="24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EFE47" w14:textId="77777777" w:rsidR="00F15F37" w:rsidRDefault="00F15F37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D158" w14:textId="579ED8B6" w:rsidR="00F15F37" w:rsidRDefault="00F15F37" w:rsidP="00BB201C">
            <w:pPr>
              <w:spacing w:after="0" w:line="259" w:lineRule="auto"/>
              <w:ind w:left="14" w:firstLine="0"/>
              <w:jc w:val="left"/>
            </w:pPr>
            <w:r>
              <w:t>UDI-21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F802" w14:textId="7DBE9F12" w:rsidR="00F15F37" w:rsidRDefault="00F15F37" w:rsidP="00BB201C">
            <w:pPr>
              <w:spacing w:after="0" w:line="259" w:lineRule="auto"/>
              <w:ind w:left="0" w:right="27" w:firstLine="0"/>
              <w:jc w:val="center"/>
            </w:pPr>
            <w:r>
              <w:t>TGCCTATG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32CE" w14:textId="3C7E9FDC" w:rsidR="00F15F37" w:rsidRDefault="00F15F37" w:rsidP="00BB201C">
            <w:pPr>
              <w:spacing w:after="0" w:line="259" w:lineRule="auto"/>
              <w:ind w:left="0" w:right="29" w:firstLine="0"/>
              <w:jc w:val="center"/>
            </w:pPr>
            <w:r>
              <w:t>ACCTTCGG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C6A6" w14:textId="2D8919E1" w:rsidR="00F15F37" w:rsidRDefault="00F15F37" w:rsidP="00BB201C">
            <w:pPr>
              <w:spacing w:after="0" w:line="259" w:lineRule="auto"/>
              <w:ind w:left="0" w:right="30" w:firstLine="0"/>
              <w:jc w:val="center"/>
            </w:pPr>
            <w:r>
              <w:t>CCGAAGGT</w:t>
            </w:r>
          </w:p>
        </w:tc>
      </w:tr>
      <w:tr w:rsidR="00F15F37" w14:paraId="1736D0D1" w14:textId="77777777" w:rsidTr="00F31006">
        <w:trPr>
          <w:trHeight w:val="24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7F450D" w14:textId="77777777" w:rsidR="00F15F37" w:rsidRDefault="00F15F37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EBDF" w14:textId="69F999B4" w:rsidR="00F15F37" w:rsidRDefault="00F15F37" w:rsidP="00BB201C">
            <w:pPr>
              <w:spacing w:after="0" w:line="259" w:lineRule="auto"/>
              <w:ind w:left="14" w:firstLine="0"/>
              <w:jc w:val="left"/>
            </w:pPr>
            <w:r>
              <w:t>UDI-22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B649" w14:textId="76334239" w:rsidR="00F15F37" w:rsidRDefault="00F15F37" w:rsidP="00BB201C">
            <w:pPr>
              <w:spacing w:after="0" w:line="259" w:lineRule="auto"/>
              <w:ind w:left="0" w:right="27" w:firstLine="0"/>
              <w:jc w:val="center"/>
            </w:pPr>
            <w:r>
              <w:t>GTACCAGT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D40D" w14:textId="348E4419" w:rsidR="00F15F37" w:rsidRDefault="00F15F37" w:rsidP="00BB201C">
            <w:pPr>
              <w:spacing w:after="0" w:line="259" w:lineRule="auto"/>
              <w:ind w:left="0" w:right="29" w:firstLine="0"/>
              <w:jc w:val="center"/>
            </w:pPr>
            <w:r>
              <w:t>CGACCATC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E625" w14:textId="731CB512" w:rsidR="00F15F37" w:rsidRDefault="00F15F37" w:rsidP="00BB201C">
            <w:pPr>
              <w:spacing w:after="0" w:line="259" w:lineRule="auto"/>
              <w:ind w:left="0" w:right="30" w:firstLine="0"/>
              <w:jc w:val="center"/>
            </w:pPr>
            <w:r>
              <w:t>GATGGTCG</w:t>
            </w:r>
          </w:p>
        </w:tc>
      </w:tr>
      <w:tr w:rsidR="00F15F37" w14:paraId="55040A45" w14:textId="77777777" w:rsidTr="00F31006">
        <w:trPr>
          <w:trHeight w:val="24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F5BC6" w14:textId="77777777" w:rsidR="00F15F37" w:rsidRDefault="00F15F37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8EA0" w14:textId="6979BB62" w:rsidR="00F15F37" w:rsidRDefault="00F15F37" w:rsidP="00BB201C">
            <w:pPr>
              <w:spacing w:after="0" w:line="259" w:lineRule="auto"/>
              <w:ind w:left="14" w:firstLine="0"/>
              <w:jc w:val="left"/>
            </w:pPr>
            <w:r>
              <w:t>UDI-23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65D8" w14:textId="2C0BCFF7" w:rsidR="00F15F37" w:rsidRDefault="00F15F37" w:rsidP="00BB201C">
            <w:pPr>
              <w:spacing w:after="0" w:line="259" w:lineRule="auto"/>
              <w:ind w:left="0" w:right="27" w:firstLine="0"/>
              <w:jc w:val="center"/>
            </w:pPr>
            <w:r>
              <w:t>AATGTGCA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E184" w14:textId="147A5482" w:rsidR="00F15F37" w:rsidRDefault="00F15F37" w:rsidP="00BB201C">
            <w:pPr>
              <w:spacing w:after="0" w:line="259" w:lineRule="auto"/>
              <w:ind w:left="0" w:right="29" w:firstLine="0"/>
              <w:jc w:val="center"/>
            </w:pPr>
            <w:r>
              <w:t>TAGCATCA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5AD3" w14:textId="24C795DF" w:rsidR="00F15F37" w:rsidRDefault="00F15F37" w:rsidP="00BB201C">
            <w:pPr>
              <w:spacing w:after="0" w:line="259" w:lineRule="auto"/>
              <w:ind w:left="0" w:right="30" w:firstLine="0"/>
              <w:jc w:val="center"/>
            </w:pPr>
            <w:r>
              <w:t>TGATGCTA</w:t>
            </w:r>
          </w:p>
        </w:tc>
      </w:tr>
      <w:tr w:rsidR="00F15F37" w14:paraId="199C9117" w14:textId="77777777" w:rsidTr="00F15F37">
        <w:trPr>
          <w:trHeight w:val="24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F126B" w14:textId="77777777" w:rsidR="00F15F37" w:rsidRDefault="00F15F37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25316" w14:textId="06835CD0" w:rsidR="00F15F37" w:rsidRDefault="00F15F37" w:rsidP="00BB201C">
            <w:pPr>
              <w:spacing w:after="0" w:line="259" w:lineRule="auto"/>
              <w:ind w:left="14" w:firstLine="0"/>
              <w:jc w:val="left"/>
            </w:pPr>
            <w:r>
              <w:t>UDI-24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A4005" w14:textId="6E544326" w:rsidR="00F15F37" w:rsidRDefault="00F15F37" w:rsidP="00BB201C">
            <w:pPr>
              <w:spacing w:after="0" w:line="259" w:lineRule="auto"/>
              <w:ind w:left="0" w:right="27" w:firstLine="0"/>
              <w:jc w:val="center"/>
            </w:pPr>
            <w:r>
              <w:t>TCGTATAC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6CF2B" w14:textId="62A7754F" w:rsidR="00F15F37" w:rsidRDefault="00F15F37" w:rsidP="00BB201C">
            <w:pPr>
              <w:spacing w:after="0" w:line="259" w:lineRule="auto"/>
              <w:ind w:left="0" w:right="29" w:firstLine="0"/>
              <w:jc w:val="center"/>
            </w:pPr>
            <w:r>
              <w:t>GTTAGGAT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665CF" w14:textId="4FEC6B5F" w:rsidR="00F15F37" w:rsidRDefault="00F15F37" w:rsidP="00BB201C">
            <w:pPr>
              <w:spacing w:after="0" w:line="259" w:lineRule="auto"/>
              <w:ind w:left="0" w:right="30" w:firstLine="0"/>
              <w:jc w:val="center"/>
            </w:pPr>
            <w:r>
              <w:t>ATCCTAAC</w:t>
            </w:r>
          </w:p>
        </w:tc>
      </w:tr>
      <w:tr w:rsidR="00F15F37" w14:paraId="26ACC290" w14:textId="77777777" w:rsidTr="00F15F37">
        <w:trPr>
          <w:trHeight w:val="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4AACF" w14:textId="3B8AA856" w:rsidR="00F15F37" w:rsidRDefault="00F15F37" w:rsidP="00BB201C">
            <w:pPr>
              <w:spacing w:after="160" w:line="259" w:lineRule="auto"/>
              <w:ind w:left="0" w:firstLine="0"/>
              <w:jc w:val="left"/>
            </w:pPr>
            <w:r>
              <w:t>Žlutá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C681" w14:textId="4D191ECA" w:rsidR="00F15F37" w:rsidRDefault="00F15F37" w:rsidP="00BB201C">
            <w:pPr>
              <w:spacing w:after="0" w:line="259" w:lineRule="auto"/>
              <w:ind w:left="14" w:firstLine="0"/>
              <w:jc w:val="left"/>
            </w:pPr>
            <w:r>
              <w:t>UDI-25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0DB7" w14:textId="6C798C8F" w:rsidR="00F15F37" w:rsidRDefault="00F15F37" w:rsidP="00BB201C">
            <w:pPr>
              <w:spacing w:after="0" w:line="259" w:lineRule="auto"/>
              <w:ind w:left="0" w:right="27" w:firstLine="0"/>
              <w:jc w:val="center"/>
            </w:pPr>
            <w:r>
              <w:t>CTGTGTGT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10EE" w14:textId="31BAF358" w:rsidR="00F15F37" w:rsidRDefault="00F15F37" w:rsidP="00BB201C">
            <w:pPr>
              <w:spacing w:after="0" w:line="259" w:lineRule="auto"/>
              <w:ind w:left="0" w:right="29" w:firstLine="0"/>
              <w:jc w:val="center"/>
            </w:pPr>
            <w:r>
              <w:t>CGTCGTCT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012" w14:textId="35451A33" w:rsidR="00F15F37" w:rsidRDefault="00F15F37" w:rsidP="00BB201C">
            <w:pPr>
              <w:spacing w:after="0" w:line="259" w:lineRule="auto"/>
              <w:ind w:left="0" w:right="30" w:firstLine="0"/>
              <w:jc w:val="center"/>
            </w:pPr>
            <w:r>
              <w:t>AGACGACG</w:t>
            </w:r>
          </w:p>
        </w:tc>
      </w:tr>
      <w:tr w:rsidR="00F15F37" w14:paraId="573DCAE5" w14:textId="77777777" w:rsidTr="00F15F37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BE3AF" w14:textId="77777777" w:rsidR="00F15F37" w:rsidRDefault="00F15F37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A910" w14:textId="7B0727CD" w:rsidR="00F15F37" w:rsidRDefault="00F15F37" w:rsidP="00BB201C">
            <w:pPr>
              <w:spacing w:after="0" w:line="259" w:lineRule="auto"/>
              <w:ind w:left="14" w:firstLine="0"/>
              <w:jc w:val="left"/>
            </w:pPr>
            <w:r>
              <w:t>UDI-26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8148" w14:textId="3DA40D20" w:rsidR="00F15F37" w:rsidRDefault="00F15F37" w:rsidP="00BB201C">
            <w:pPr>
              <w:spacing w:after="0" w:line="259" w:lineRule="auto"/>
              <w:ind w:left="0" w:right="27" w:firstLine="0"/>
              <w:jc w:val="center"/>
            </w:pPr>
            <w:r>
              <w:t>ACAGCACT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A963" w14:textId="2F62ECC4" w:rsidR="00F15F37" w:rsidRDefault="00F15F37" w:rsidP="00BB201C">
            <w:pPr>
              <w:spacing w:after="0" w:line="259" w:lineRule="auto"/>
              <w:ind w:left="0" w:right="29" w:firstLine="0"/>
              <w:jc w:val="center"/>
            </w:pPr>
            <w:r>
              <w:t>ATCCTAGC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E2C1" w14:textId="356EB13B" w:rsidR="00F15F37" w:rsidRDefault="00F15F37" w:rsidP="00BB201C">
            <w:pPr>
              <w:spacing w:after="0" w:line="259" w:lineRule="auto"/>
              <w:ind w:left="0" w:right="30" w:firstLine="0"/>
              <w:jc w:val="center"/>
            </w:pPr>
            <w:r>
              <w:t>GCTAGGAT</w:t>
            </w:r>
          </w:p>
        </w:tc>
      </w:tr>
      <w:tr w:rsidR="00F15F37" w14:paraId="26D13BAC" w14:textId="77777777" w:rsidTr="00F15F37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DA9A6" w14:textId="77777777" w:rsidR="00F15F37" w:rsidRDefault="00F15F37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C2D" w14:textId="7FE72064" w:rsidR="00F15F37" w:rsidRDefault="00F15F37" w:rsidP="00BB201C">
            <w:pPr>
              <w:spacing w:after="0" w:line="259" w:lineRule="auto"/>
              <w:ind w:left="14" w:firstLine="0"/>
              <w:jc w:val="left"/>
            </w:pPr>
            <w:r>
              <w:t>UDI-27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3263" w14:textId="305F5CD3" w:rsidR="00F15F37" w:rsidRDefault="00F15F37" w:rsidP="00BB201C">
            <w:pPr>
              <w:spacing w:after="0" w:line="259" w:lineRule="auto"/>
              <w:ind w:left="0" w:right="27" w:firstLine="0"/>
              <w:jc w:val="center"/>
            </w:pPr>
            <w:r>
              <w:t>TATCAGTG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EA36" w14:textId="1D2E7B47" w:rsidR="00F15F37" w:rsidRDefault="00F15F37" w:rsidP="00BB201C">
            <w:pPr>
              <w:spacing w:after="0" w:line="259" w:lineRule="auto"/>
              <w:ind w:left="0" w:right="29" w:firstLine="0"/>
              <w:jc w:val="center"/>
            </w:pPr>
            <w:r>
              <w:t>GAAGCCTG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092F" w14:textId="402A5AF3" w:rsidR="00F15F37" w:rsidRDefault="00F15F37" w:rsidP="00BB201C">
            <w:pPr>
              <w:spacing w:after="0" w:line="259" w:lineRule="auto"/>
              <w:ind w:left="0" w:right="30" w:firstLine="0"/>
              <w:jc w:val="center"/>
            </w:pPr>
            <w:r>
              <w:t>CAGGCTTC</w:t>
            </w:r>
          </w:p>
        </w:tc>
      </w:tr>
      <w:tr w:rsidR="00F15F37" w14:paraId="191624B5" w14:textId="77777777" w:rsidTr="00F15F37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B0908" w14:textId="77777777" w:rsidR="00F15F37" w:rsidRDefault="00F15F37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FB0" w14:textId="67BD0156" w:rsidR="00F15F37" w:rsidRDefault="00F15F37" w:rsidP="00BB201C">
            <w:pPr>
              <w:spacing w:after="0" w:line="259" w:lineRule="auto"/>
              <w:ind w:left="14" w:firstLine="0"/>
              <w:jc w:val="left"/>
            </w:pPr>
            <w:r>
              <w:t>UDI-28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D3B" w14:textId="3D10207C" w:rsidR="00F15F37" w:rsidRDefault="00F15F37" w:rsidP="00BB201C">
            <w:pPr>
              <w:spacing w:after="0" w:line="259" w:lineRule="auto"/>
              <w:ind w:left="0" w:right="27" w:firstLine="0"/>
              <w:jc w:val="center"/>
            </w:pPr>
            <w:r>
              <w:t>GGGTGTTA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F30" w14:textId="5A8F4755" w:rsidR="00F15F37" w:rsidRDefault="00F15F37" w:rsidP="00BB201C">
            <w:pPr>
              <w:spacing w:after="0" w:line="259" w:lineRule="auto"/>
              <w:ind w:left="0" w:right="29" w:firstLine="0"/>
              <w:jc w:val="center"/>
            </w:pPr>
            <w:r>
              <w:t>TCGAAGTA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8B77" w14:textId="771D0DCE" w:rsidR="00F15F37" w:rsidRDefault="00F15F37" w:rsidP="00BB201C">
            <w:pPr>
              <w:spacing w:after="0" w:line="259" w:lineRule="auto"/>
              <w:ind w:left="0" w:right="30" w:firstLine="0"/>
              <w:jc w:val="center"/>
            </w:pPr>
            <w:r>
              <w:t>TACTTCGA</w:t>
            </w:r>
          </w:p>
        </w:tc>
      </w:tr>
      <w:tr w:rsidR="00F15F37" w14:paraId="3AB99DF8" w14:textId="77777777" w:rsidTr="00F15F37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AEA61" w14:textId="77777777" w:rsidR="00F15F37" w:rsidRDefault="00F15F37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EAC" w14:textId="4658D069" w:rsidR="00F15F37" w:rsidRDefault="00F15F37" w:rsidP="00BB201C">
            <w:pPr>
              <w:spacing w:after="0" w:line="259" w:lineRule="auto"/>
              <w:ind w:left="14" w:firstLine="0"/>
              <w:jc w:val="left"/>
            </w:pPr>
            <w:r>
              <w:t>UDI-29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089B" w14:textId="55D05F42" w:rsidR="00F15F37" w:rsidRDefault="00F15F37" w:rsidP="00BB201C">
            <w:pPr>
              <w:spacing w:after="0" w:line="259" w:lineRule="auto"/>
              <w:ind w:left="0" w:right="27" w:firstLine="0"/>
              <w:jc w:val="center"/>
            </w:pPr>
            <w:r>
              <w:t>GTCATCAC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0BBC" w14:textId="5C28E503" w:rsidR="00F15F37" w:rsidRDefault="00F15F37" w:rsidP="00BB201C">
            <w:pPr>
              <w:spacing w:after="0" w:line="259" w:lineRule="auto"/>
              <w:ind w:left="0" w:right="29" w:firstLine="0"/>
              <w:jc w:val="center"/>
            </w:pPr>
            <w:r>
              <w:t>ACCGGTAC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F493" w14:textId="3B8B8352" w:rsidR="00F15F37" w:rsidRDefault="00F15F37" w:rsidP="00BB201C">
            <w:pPr>
              <w:spacing w:after="0" w:line="259" w:lineRule="auto"/>
              <w:ind w:left="0" w:right="30" w:firstLine="0"/>
              <w:jc w:val="center"/>
            </w:pPr>
            <w:r>
              <w:t>GTACCGGT</w:t>
            </w:r>
          </w:p>
        </w:tc>
      </w:tr>
      <w:tr w:rsidR="00F15F37" w14:paraId="71756E79" w14:textId="77777777" w:rsidTr="00F15F37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E0284" w14:textId="77777777" w:rsidR="00F15F37" w:rsidRDefault="00F15F37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7079" w14:textId="1C2B96D6" w:rsidR="00F15F37" w:rsidRDefault="00F15F37" w:rsidP="00BB201C">
            <w:pPr>
              <w:spacing w:after="0" w:line="259" w:lineRule="auto"/>
              <w:ind w:left="14" w:firstLine="0"/>
              <w:jc w:val="left"/>
            </w:pPr>
            <w:r>
              <w:t>UDI-30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A8CC" w14:textId="3005655C" w:rsidR="00F15F37" w:rsidRDefault="00F15F37" w:rsidP="00BB201C">
            <w:pPr>
              <w:spacing w:after="0" w:line="259" w:lineRule="auto"/>
              <w:ind w:left="0" w:right="27" w:firstLine="0"/>
              <w:jc w:val="center"/>
            </w:pPr>
            <w:r>
              <w:t>GATGTCAG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7F4" w14:textId="24144793" w:rsidR="00F15F37" w:rsidRDefault="00F15F37" w:rsidP="00BB201C">
            <w:pPr>
              <w:spacing w:after="0" w:line="259" w:lineRule="auto"/>
              <w:ind w:left="0" w:right="29" w:firstLine="0"/>
              <w:jc w:val="center"/>
            </w:pPr>
            <w:r>
              <w:t>CATTCAAT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806C" w14:textId="7A3573B5" w:rsidR="00F15F37" w:rsidRDefault="00F15F37" w:rsidP="00BB201C">
            <w:pPr>
              <w:spacing w:after="0" w:line="259" w:lineRule="auto"/>
              <w:ind w:left="0" w:right="30" w:firstLine="0"/>
              <w:jc w:val="center"/>
            </w:pPr>
            <w:r>
              <w:t>ATTGAATG</w:t>
            </w:r>
          </w:p>
        </w:tc>
      </w:tr>
      <w:tr w:rsidR="00F15F37" w14:paraId="73663BA3" w14:textId="77777777" w:rsidTr="00F15F37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BFD7C" w14:textId="77777777" w:rsidR="00F15F37" w:rsidRDefault="00F15F37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5CAE" w14:textId="64D3BE5B" w:rsidR="00F15F37" w:rsidRDefault="00F15F37" w:rsidP="00BB201C">
            <w:pPr>
              <w:spacing w:after="0" w:line="259" w:lineRule="auto"/>
              <w:ind w:left="14" w:firstLine="0"/>
              <w:jc w:val="left"/>
            </w:pPr>
            <w:r>
              <w:t>UDI-31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68DD" w14:textId="75F5EE54" w:rsidR="00F15F37" w:rsidRDefault="00F15F37" w:rsidP="00BB201C">
            <w:pPr>
              <w:spacing w:after="0" w:line="259" w:lineRule="auto"/>
              <w:ind w:left="0" w:right="27" w:firstLine="0"/>
              <w:jc w:val="center"/>
            </w:pPr>
            <w:r>
              <w:t>TCACAGCA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9E1B" w14:textId="6F2CA5FF" w:rsidR="00F15F37" w:rsidRDefault="00F15F37" w:rsidP="00BB201C">
            <w:pPr>
              <w:spacing w:after="0" w:line="259" w:lineRule="auto"/>
              <w:ind w:left="0" w:right="29" w:firstLine="0"/>
              <w:jc w:val="center"/>
            </w:pPr>
            <w:r>
              <w:t>TGGTAGCA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5803" w14:textId="6B4BE928" w:rsidR="00F15F37" w:rsidRDefault="00F15F37" w:rsidP="00BB201C">
            <w:pPr>
              <w:spacing w:after="0" w:line="259" w:lineRule="auto"/>
              <w:ind w:left="0" w:right="30" w:firstLine="0"/>
              <w:jc w:val="center"/>
            </w:pPr>
            <w:r>
              <w:t>TGCTACCA</w:t>
            </w:r>
          </w:p>
        </w:tc>
      </w:tr>
      <w:tr w:rsidR="00F15F37" w14:paraId="6FABBF12" w14:textId="77777777" w:rsidTr="00F15F37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02C" w14:textId="77777777" w:rsidR="00F15F37" w:rsidRDefault="00F15F37" w:rsidP="00BB201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774" w14:textId="690208ED" w:rsidR="00F15F37" w:rsidRDefault="00F15F37" w:rsidP="00BB201C">
            <w:pPr>
              <w:spacing w:after="0" w:line="259" w:lineRule="auto"/>
              <w:ind w:left="14" w:firstLine="0"/>
              <w:jc w:val="left"/>
            </w:pPr>
            <w:r>
              <w:t>UDI-32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6AD8" w14:textId="66FCAE47" w:rsidR="00F15F37" w:rsidRDefault="00F15F37" w:rsidP="00BB201C">
            <w:pPr>
              <w:spacing w:after="0" w:line="259" w:lineRule="auto"/>
              <w:ind w:left="0" w:right="27" w:firstLine="0"/>
              <w:jc w:val="center"/>
            </w:pPr>
            <w:r>
              <w:t>AGCACAGC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908" w14:textId="0FDA4B67" w:rsidR="00F15F37" w:rsidRDefault="00F15F37" w:rsidP="00BB201C">
            <w:pPr>
              <w:spacing w:after="0" w:line="259" w:lineRule="auto"/>
              <w:ind w:left="0" w:right="29" w:firstLine="0"/>
              <w:jc w:val="center"/>
            </w:pPr>
            <w:r>
              <w:t>GTAATCGG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55A" w14:textId="6963BEF7" w:rsidR="00F15F37" w:rsidRDefault="00F15F37" w:rsidP="00BB201C">
            <w:pPr>
              <w:spacing w:after="0" w:line="259" w:lineRule="auto"/>
              <w:ind w:left="0" w:right="30" w:firstLine="0"/>
              <w:jc w:val="center"/>
            </w:pPr>
            <w:r>
              <w:t>CCGATTAC</w:t>
            </w:r>
          </w:p>
        </w:tc>
      </w:tr>
    </w:tbl>
    <w:p w14:paraId="2F575A50" w14:textId="68879B47" w:rsidR="00F15F37" w:rsidRDefault="00D02700" w:rsidP="00D02700">
      <w:pPr>
        <w:jc w:val="center"/>
      </w:pPr>
      <w:r>
        <w:t>Příloha Tabulka 3. Sekvence UDI indexů</w:t>
      </w:r>
    </w:p>
    <w:sectPr w:rsidR="00F15F37" w:rsidSect="00056F9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288" w:footer="482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A1DFE" w14:textId="77777777" w:rsidR="00F15F37" w:rsidRDefault="00F15F37">
      <w:pPr>
        <w:spacing w:after="0" w:line="240" w:lineRule="auto"/>
      </w:pPr>
      <w:r>
        <w:separator/>
      </w:r>
    </w:p>
  </w:endnote>
  <w:endnote w:type="continuationSeparator" w:id="0">
    <w:p w14:paraId="20329B1C" w14:textId="77777777" w:rsidR="00F15F37" w:rsidRDefault="00F1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BF27" w14:textId="77777777" w:rsidR="00C77361" w:rsidRDefault="00F15F37">
    <w:pPr>
      <w:spacing w:after="0" w:line="259" w:lineRule="auto"/>
      <w:ind w:left="0" w:right="-18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>
        <w:rPr>
          <w:sz w:val="16"/>
        </w:rPr>
        <w:t>13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F09F2" w14:textId="77777777" w:rsidR="00C77361" w:rsidRDefault="00F15F37">
    <w:pPr>
      <w:spacing w:after="0" w:line="259" w:lineRule="auto"/>
      <w:ind w:left="0" w:right="-18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>
        <w:rPr>
          <w:sz w:val="16"/>
        </w:rPr>
        <w:t>13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E3CA" w14:textId="77777777" w:rsidR="00C77361" w:rsidRDefault="00F15F37">
    <w:pPr>
      <w:spacing w:after="0" w:line="259" w:lineRule="auto"/>
      <w:ind w:left="0" w:right="-182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>/</w:t>
    </w:r>
    <w:fldSimple w:instr=" NUMPAGES   \* MERGEFORMAT ">
      <w:r>
        <w:rPr>
          <w:sz w:val="16"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E01D0" w14:textId="77777777" w:rsidR="00F15F37" w:rsidRDefault="00F15F37">
      <w:pPr>
        <w:spacing w:after="0" w:line="240" w:lineRule="auto"/>
      </w:pPr>
      <w:r>
        <w:separator/>
      </w:r>
    </w:p>
  </w:footnote>
  <w:footnote w:type="continuationSeparator" w:id="0">
    <w:p w14:paraId="199CDC21" w14:textId="77777777" w:rsidR="00F15F37" w:rsidRDefault="00F1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D4B5F" w14:textId="6E2D7243" w:rsidR="00C77361" w:rsidRDefault="00F15F37">
    <w:pPr>
      <w:tabs>
        <w:tab w:val="right" w:pos="8243"/>
      </w:tabs>
      <w:spacing w:after="0" w:line="259" w:lineRule="auto"/>
      <w:ind w:left="-1901" w:right="-1966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3C52251A" wp14:editId="36661DB4">
          <wp:simplePos x="0" y="0"/>
          <wp:positionH relativeFrom="page">
            <wp:posOffset>579120</wp:posOffset>
          </wp:positionH>
          <wp:positionV relativeFrom="page">
            <wp:posOffset>182880</wp:posOffset>
          </wp:positionV>
          <wp:extent cx="1252728" cy="362712"/>
          <wp:effectExtent l="0" t="0" r="0" b="0"/>
          <wp:wrapSquare wrapText="bothSides"/>
          <wp:docPr id="1777953052" name="Picture 7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" name="Picture 7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2728" cy="362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SPG-Onco00</w:t>
    </w:r>
    <w:r w:rsidR="00056F91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D1131" w14:textId="2256DC23" w:rsidR="00C77361" w:rsidRDefault="00F15F37">
    <w:pPr>
      <w:tabs>
        <w:tab w:val="right" w:pos="8243"/>
      </w:tabs>
      <w:spacing w:after="0" w:line="259" w:lineRule="auto"/>
      <w:ind w:left="-1901" w:right="-1966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68E5245" wp14:editId="1CF6C64F">
          <wp:simplePos x="0" y="0"/>
          <wp:positionH relativeFrom="page">
            <wp:posOffset>579120</wp:posOffset>
          </wp:positionH>
          <wp:positionV relativeFrom="page">
            <wp:posOffset>182880</wp:posOffset>
          </wp:positionV>
          <wp:extent cx="1252728" cy="362712"/>
          <wp:effectExtent l="0" t="0" r="0" b="0"/>
          <wp:wrapSquare wrapText="bothSides"/>
          <wp:docPr id="571176679" name="Picture 7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" name="Picture 7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2728" cy="362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SPG-Onco00</w:t>
    </w:r>
    <w:r w:rsidR="00056F91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21ED" w14:textId="77777777" w:rsidR="00C77361" w:rsidRDefault="00F15F37">
    <w:pPr>
      <w:tabs>
        <w:tab w:val="right" w:pos="8243"/>
      </w:tabs>
      <w:spacing w:after="0" w:line="259" w:lineRule="auto"/>
      <w:ind w:left="-1901" w:right="-1966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422282BD" wp14:editId="40FE75C9">
          <wp:simplePos x="0" y="0"/>
          <wp:positionH relativeFrom="page">
            <wp:posOffset>579120</wp:posOffset>
          </wp:positionH>
          <wp:positionV relativeFrom="page">
            <wp:posOffset>182880</wp:posOffset>
          </wp:positionV>
          <wp:extent cx="1252728" cy="362712"/>
          <wp:effectExtent l="0" t="0" r="0" b="0"/>
          <wp:wrapSquare wrapText="bothSides"/>
          <wp:docPr id="1498327201" name="Picture 7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" name="Picture 7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2728" cy="362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SPG-Onco001/002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314A"/>
    <w:multiLevelType w:val="hybridMultilevel"/>
    <w:tmpl w:val="3DBCA108"/>
    <w:lvl w:ilvl="0" w:tplc="5844BF9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549078">
      <w:start w:val="1"/>
      <w:numFmt w:val="decimal"/>
      <w:lvlText w:val="(%2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BE1684">
      <w:start w:val="1"/>
      <w:numFmt w:val="lowerLetter"/>
      <w:lvlText w:val="(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8C4E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46E40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6A2BC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2EF04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94F1A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4AF77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23C92"/>
    <w:multiLevelType w:val="hybridMultilevel"/>
    <w:tmpl w:val="FA60EA0E"/>
    <w:lvl w:ilvl="0" w:tplc="AB4E7C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4A0C8A">
      <w:start w:val="1"/>
      <w:numFmt w:val="decimal"/>
      <w:lvlText w:val="(%2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4A9D52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24D694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043EEE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FE771A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40177C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26DD4E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227B36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F717D"/>
    <w:multiLevelType w:val="multilevel"/>
    <w:tmpl w:val="34B8F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09711FB"/>
    <w:multiLevelType w:val="hybridMultilevel"/>
    <w:tmpl w:val="DDB4FF4E"/>
    <w:lvl w:ilvl="0" w:tplc="ED84A3F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9868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2EC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5A66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0A5B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3002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06EA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6A4D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0A1A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FB0FD3"/>
    <w:multiLevelType w:val="hybridMultilevel"/>
    <w:tmpl w:val="6FAEE93E"/>
    <w:lvl w:ilvl="0" w:tplc="81448AC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4CBD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52DA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029E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D636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DC0C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48E9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D20D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A25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547F2"/>
    <w:multiLevelType w:val="multilevel"/>
    <w:tmpl w:val="8340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7C724DE"/>
    <w:multiLevelType w:val="multilevel"/>
    <w:tmpl w:val="3260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87E2D41"/>
    <w:multiLevelType w:val="multilevel"/>
    <w:tmpl w:val="9FEE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8EB0C7C"/>
    <w:multiLevelType w:val="hybridMultilevel"/>
    <w:tmpl w:val="6C64CD62"/>
    <w:lvl w:ilvl="0" w:tplc="CC0A20D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49E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887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9414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F034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1C3E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F01C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780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1C4F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0A73E2"/>
    <w:multiLevelType w:val="hybridMultilevel"/>
    <w:tmpl w:val="F3B2B5A2"/>
    <w:lvl w:ilvl="0" w:tplc="8246408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8AAF92">
      <w:start w:val="1"/>
      <w:numFmt w:val="decimal"/>
      <w:lvlText w:val="(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C6D86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FC72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8656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C4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D280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88C95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0AE5F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275312"/>
    <w:multiLevelType w:val="multilevel"/>
    <w:tmpl w:val="2BA85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3575789"/>
    <w:multiLevelType w:val="multilevel"/>
    <w:tmpl w:val="BFE6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5E60830"/>
    <w:multiLevelType w:val="multilevel"/>
    <w:tmpl w:val="9452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7020A2F"/>
    <w:multiLevelType w:val="multilevel"/>
    <w:tmpl w:val="A14C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9652380"/>
    <w:multiLevelType w:val="hybridMultilevel"/>
    <w:tmpl w:val="9BD6DC3E"/>
    <w:lvl w:ilvl="0" w:tplc="FFFFFFFF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2B7AFD"/>
    <w:multiLevelType w:val="multilevel"/>
    <w:tmpl w:val="290E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3CA70E2"/>
    <w:multiLevelType w:val="hybridMultilevel"/>
    <w:tmpl w:val="9AC045B0"/>
    <w:lvl w:ilvl="0" w:tplc="F26A79A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E282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1EAC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5805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B651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7C61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6C8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3649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369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E95991"/>
    <w:multiLevelType w:val="multilevel"/>
    <w:tmpl w:val="8E4A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B3E4031"/>
    <w:multiLevelType w:val="hybridMultilevel"/>
    <w:tmpl w:val="9166932E"/>
    <w:lvl w:ilvl="0" w:tplc="C908E5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A06AB0">
      <w:start w:val="1"/>
      <w:numFmt w:val="decimal"/>
      <w:lvlText w:val="(%2)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80DFD6">
      <w:start w:val="1"/>
      <w:numFmt w:val="lowerLetter"/>
      <w:lvlText w:val="(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B8EF3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9E84F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6964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26991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6821A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30FC9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6A4A8B"/>
    <w:multiLevelType w:val="hybridMultilevel"/>
    <w:tmpl w:val="F36618A2"/>
    <w:lvl w:ilvl="0" w:tplc="3EAA875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EA95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5613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466F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18A4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76B9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98AF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4C00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E294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6C29E1"/>
    <w:multiLevelType w:val="hybridMultilevel"/>
    <w:tmpl w:val="9BD6DC3E"/>
    <w:lvl w:ilvl="0" w:tplc="C5DAEC3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06ED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226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D05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3A37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B61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CA0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545F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C43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F55ABF"/>
    <w:multiLevelType w:val="multilevel"/>
    <w:tmpl w:val="14AA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70054FA"/>
    <w:multiLevelType w:val="multilevel"/>
    <w:tmpl w:val="65E4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26640D1"/>
    <w:multiLevelType w:val="multilevel"/>
    <w:tmpl w:val="9752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2791284"/>
    <w:multiLevelType w:val="multilevel"/>
    <w:tmpl w:val="1938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BF7246F"/>
    <w:multiLevelType w:val="hybridMultilevel"/>
    <w:tmpl w:val="E63AE7FE"/>
    <w:lvl w:ilvl="0" w:tplc="ACC0EBA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884462">
      <w:start w:val="1"/>
      <w:numFmt w:val="decimal"/>
      <w:lvlText w:val="(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CE2BF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A66C4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F4391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AE5DA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A48B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A63F6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44136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6409EB"/>
    <w:multiLevelType w:val="hybridMultilevel"/>
    <w:tmpl w:val="3CF60FB2"/>
    <w:lvl w:ilvl="0" w:tplc="9B24525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4A77A0">
      <w:start w:val="1"/>
      <w:numFmt w:val="decimal"/>
      <w:lvlText w:val="(%2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4E8290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D69FA2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4E3EFE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7E7FAA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3CC87C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0A7DA0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E21506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C65C70"/>
    <w:multiLevelType w:val="multilevel"/>
    <w:tmpl w:val="EAB6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83B4348"/>
    <w:multiLevelType w:val="hybridMultilevel"/>
    <w:tmpl w:val="E95AD296"/>
    <w:lvl w:ilvl="0" w:tplc="3CC0DD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98C8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7A03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EC81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AC23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08A8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A293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4CA2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24AA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9C2B4E"/>
    <w:multiLevelType w:val="multilevel"/>
    <w:tmpl w:val="0C44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B233D46"/>
    <w:multiLevelType w:val="multilevel"/>
    <w:tmpl w:val="EAD0A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C3E3039"/>
    <w:multiLevelType w:val="hybridMultilevel"/>
    <w:tmpl w:val="770A2C44"/>
    <w:lvl w:ilvl="0" w:tplc="8F10C162">
      <w:start w:val="5"/>
      <w:numFmt w:val="upperRoman"/>
      <w:lvlText w:val="%1.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A843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0827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E619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A2A3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CE0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AA66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98F7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3A7F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B8630D"/>
    <w:multiLevelType w:val="hybridMultilevel"/>
    <w:tmpl w:val="467A1EBC"/>
    <w:lvl w:ilvl="0" w:tplc="6A6C38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2A4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3020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74CBE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F648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5695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C20A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0C5C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F48F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CD55C2D"/>
    <w:multiLevelType w:val="hybridMultilevel"/>
    <w:tmpl w:val="E2905D1A"/>
    <w:lvl w:ilvl="0" w:tplc="10027FB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946952">
      <w:start w:val="1"/>
      <w:numFmt w:val="decimal"/>
      <w:lvlText w:val="(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8814E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76870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3C72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16BE2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52170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3008C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70A97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135CDD"/>
    <w:multiLevelType w:val="multilevel"/>
    <w:tmpl w:val="82FE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0830322">
    <w:abstractNumId w:val="9"/>
  </w:num>
  <w:num w:numId="2" w16cid:durableId="1602492264">
    <w:abstractNumId w:val="19"/>
  </w:num>
  <w:num w:numId="3" w16cid:durableId="341977667">
    <w:abstractNumId w:val="25"/>
  </w:num>
  <w:num w:numId="4" w16cid:durableId="270671605">
    <w:abstractNumId w:val="16"/>
  </w:num>
  <w:num w:numId="5" w16cid:durableId="1415085499">
    <w:abstractNumId w:val="0"/>
  </w:num>
  <w:num w:numId="6" w16cid:durableId="1004212397">
    <w:abstractNumId w:val="20"/>
  </w:num>
  <w:num w:numId="7" w16cid:durableId="169685869">
    <w:abstractNumId w:val="26"/>
  </w:num>
  <w:num w:numId="8" w16cid:durableId="2004773243">
    <w:abstractNumId w:val="3"/>
  </w:num>
  <w:num w:numId="9" w16cid:durableId="795560486">
    <w:abstractNumId w:val="31"/>
  </w:num>
  <w:num w:numId="10" w16cid:durableId="1277131418">
    <w:abstractNumId w:val="33"/>
  </w:num>
  <w:num w:numId="11" w16cid:durableId="1813520284">
    <w:abstractNumId w:val="18"/>
  </w:num>
  <w:num w:numId="12" w16cid:durableId="784691667">
    <w:abstractNumId w:val="1"/>
  </w:num>
  <w:num w:numId="13" w16cid:durableId="802847775">
    <w:abstractNumId w:val="32"/>
  </w:num>
  <w:num w:numId="14" w16cid:durableId="597717054">
    <w:abstractNumId w:val="4"/>
  </w:num>
  <w:num w:numId="15" w16cid:durableId="196897388">
    <w:abstractNumId w:val="28"/>
  </w:num>
  <w:num w:numId="16" w16cid:durableId="691148151">
    <w:abstractNumId w:val="8"/>
  </w:num>
  <w:num w:numId="17" w16cid:durableId="1478107338">
    <w:abstractNumId w:val="12"/>
  </w:num>
  <w:num w:numId="18" w16cid:durableId="1399401244">
    <w:abstractNumId w:val="34"/>
  </w:num>
  <w:num w:numId="19" w16cid:durableId="344282151">
    <w:abstractNumId w:val="2"/>
  </w:num>
  <w:num w:numId="20" w16cid:durableId="1026295548">
    <w:abstractNumId w:val="30"/>
  </w:num>
  <w:num w:numId="21" w16cid:durableId="389962784">
    <w:abstractNumId w:val="14"/>
  </w:num>
  <w:num w:numId="22" w16cid:durableId="1258558990">
    <w:abstractNumId w:val="15"/>
  </w:num>
  <w:num w:numId="23" w16cid:durableId="270284515">
    <w:abstractNumId w:val="23"/>
  </w:num>
  <w:num w:numId="24" w16cid:durableId="1630815808">
    <w:abstractNumId w:val="7"/>
  </w:num>
  <w:num w:numId="25" w16cid:durableId="1970698115">
    <w:abstractNumId w:val="10"/>
  </w:num>
  <w:num w:numId="26" w16cid:durableId="960768613">
    <w:abstractNumId w:val="27"/>
  </w:num>
  <w:num w:numId="27" w16cid:durableId="1958636013">
    <w:abstractNumId w:val="24"/>
  </w:num>
  <w:num w:numId="28" w16cid:durableId="1369186406">
    <w:abstractNumId w:val="6"/>
  </w:num>
  <w:num w:numId="29" w16cid:durableId="68161173">
    <w:abstractNumId w:val="22"/>
  </w:num>
  <w:num w:numId="30" w16cid:durableId="1984968638">
    <w:abstractNumId w:val="29"/>
  </w:num>
  <w:num w:numId="31" w16cid:durableId="1089235284">
    <w:abstractNumId w:val="5"/>
  </w:num>
  <w:num w:numId="32" w16cid:durableId="1550417040">
    <w:abstractNumId w:val="21"/>
  </w:num>
  <w:num w:numId="33" w16cid:durableId="935409626">
    <w:abstractNumId w:val="11"/>
  </w:num>
  <w:num w:numId="34" w16cid:durableId="2068795171">
    <w:abstractNumId w:val="17"/>
  </w:num>
  <w:num w:numId="35" w16cid:durableId="19934381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61"/>
    <w:rsid w:val="00007288"/>
    <w:rsid w:val="0002705B"/>
    <w:rsid w:val="0004183E"/>
    <w:rsid w:val="00056F91"/>
    <w:rsid w:val="0006445E"/>
    <w:rsid w:val="00066D7B"/>
    <w:rsid w:val="00081353"/>
    <w:rsid w:val="000B5BD2"/>
    <w:rsid w:val="000F2C35"/>
    <w:rsid w:val="00101A25"/>
    <w:rsid w:val="00113D43"/>
    <w:rsid w:val="00116BC7"/>
    <w:rsid w:val="00122145"/>
    <w:rsid w:val="00134FEC"/>
    <w:rsid w:val="001539FC"/>
    <w:rsid w:val="00155194"/>
    <w:rsid w:val="001611FE"/>
    <w:rsid w:val="00180431"/>
    <w:rsid w:val="00194378"/>
    <w:rsid w:val="00197FA8"/>
    <w:rsid w:val="001B2474"/>
    <w:rsid w:val="001C4503"/>
    <w:rsid w:val="001D01EB"/>
    <w:rsid w:val="001D5CC0"/>
    <w:rsid w:val="00200647"/>
    <w:rsid w:val="00210E8C"/>
    <w:rsid w:val="0022021F"/>
    <w:rsid w:val="00221215"/>
    <w:rsid w:val="0022125D"/>
    <w:rsid w:val="00221319"/>
    <w:rsid w:val="002243E2"/>
    <w:rsid w:val="002253AF"/>
    <w:rsid w:val="00233886"/>
    <w:rsid w:val="002347D3"/>
    <w:rsid w:val="00234E09"/>
    <w:rsid w:val="00240F9F"/>
    <w:rsid w:val="00255503"/>
    <w:rsid w:val="00266035"/>
    <w:rsid w:val="002C4E8C"/>
    <w:rsid w:val="002C7157"/>
    <w:rsid w:val="002D7278"/>
    <w:rsid w:val="002E3E5B"/>
    <w:rsid w:val="002E769A"/>
    <w:rsid w:val="002F154E"/>
    <w:rsid w:val="003049B5"/>
    <w:rsid w:val="003739EF"/>
    <w:rsid w:val="00393F98"/>
    <w:rsid w:val="003B0F5E"/>
    <w:rsid w:val="003B3192"/>
    <w:rsid w:val="003D2657"/>
    <w:rsid w:val="003E6408"/>
    <w:rsid w:val="003F07F8"/>
    <w:rsid w:val="003F15AD"/>
    <w:rsid w:val="00417660"/>
    <w:rsid w:val="0042794D"/>
    <w:rsid w:val="004372E5"/>
    <w:rsid w:val="00467EDD"/>
    <w:rsid w:val="00491A34"/>
    <w:rsid w:val="004B285B"/>
    <w:rsid w:val="004B75BF"/>
    <w:rsid w:val="004D3E1F"/>
    <w:rsid w:val="004E70AD"/>
    <w:rsid w:val="005100C2"/>
    <w:rsid w:val="005318D6"/>
    <w:rsid w:val="00534331"/>
    <w:rsid w:val="00545876"/>
    <w:rsid w:val="00561CEC"/>
    <w:rsid w:val="00587F70"/>
    <w:rsid w:val="005A7397"/>
    <w:rsid w:val="005B0B0B"/>
    <w:rsid w:val="005B5770"/>
    <w:rsid w:val="005C3F3B"/>
    <w:rsid w:val="005D069B"/>
    <w:rsid w:val="005E04B8"/>
    <w:rsid w:val="005F0682"/>
    <w:rsid w:val="005F0D47"/>
    <w:rsid w:val="005F4B12"/>
    <w:rsid w:val="00610572"/>
    <w:rsid w:val="0061396A"/>
    <w:rsid w:val="00622FF2"/>
    <w:rsid w:val="00630F3D"/>
    <w:rsid w:val="00646A09"/>
    <w:rsid w:val="006522DD"/>
    <w:rsid w:val="006652E5"/>
    <w:rsid w:val="006679D8"/>
    <w:rsid w:val="00690C34"/>
    <w:rsid w:val="006935F0"/>
    <w:rsid w:val="006B29AB"/>
    <w:rsid w:val="006B2B15"/>
    <w:rsid w:val="006C53C9"/>
    <w:rsid w:val="006D2697"/>
    <w:rsid w:val="006D7168"/>
    <w:rsid w:val="00723C5D"/>
    <w:rsid w:val="007246AC"/>
    <w:rsid w:val="00744102"/>
    <w:rsid w:val="00792B61"/>
    <w:rsid w:val="00793D68"/>
    <w:rsid w:val="007B5E5A"/>
    <w:rsid w:val="007D507E"/>
    <w:rsid w:val="00845908"/>
    <w:rsid w:val="00884C1D"/>
    <w:rsid w:val="008957A9"/>
    <w:rsid w:val="008B3562"/>
    <w:rsid w:val="008B4304"/>
    <w:rsid w:val="008C1656"/>
    <w:rsid w:val="008C4590"/>
    <w:rsid w:val="008C4D80"/>
    <w:rsid w:val="00900C21"/>
    <w:rsid w:val="00903C40"/>
    <w:rsid w:val="00934A97"/>
    <w:rsid w:val="00937EE5"/>
    <w:rsid w:val="009420FE"/>
    <w:rsid w:val="00983824"/>
    <w:rsid w:val="0099179C"/>
    <w:rsid w:val="009954D6"/>
    <w:rsid w:val="009C578B"/>
    <w:rsid w:val="009E0026"/>
    <w:rsid w:val="009E5BDC"/>
    <w:rsid w:val="00A03010"/>
    <w:rsid w:val="00A03695"/>
    <w:rsid w:val="00A06E88"/>
    <w:rsid w:val="00A32285"/>
    <w:rsid w:val="00A4526C"/>
    <w:rsid w:val="00A90022"/>
    <w:rsid w:val="00A93B84"/>
    <w:rsid w:val="00A96FEB"/>
    <w:rsid w:val="00AB356A"/>
    <w:rsid w:val="00AB73A2"/>
    <w:rsid w:val="00AC6610"/>
    <w:rsid w:val="00AE246B"/>
    <w:rsid w:val="00AF04D7"/>
    <w:rsid w:val="00B06490"/>
    <w:rsid w:val="00B12E60"/>
    <w:rsid w:val="00B150C1"/>
    <w:rsid w:val="00B17A98"/>
    <w:rsid w:val="00B2439B"/>
    <w:rsid w:val="00B35812"/>
    <w:rsid w:val="00B4777D"/>
    <w:rsid w:val="00B655B9"/>
    <w:rsid w:val="00BB201C"/>
    <w:rsid w:val="00BB799F"/>
    <w:rsid w:val="00BC5978"/>
    <w:rsid w:val="00BD2E80"/>
    <w:rsid w:val="00BD6A49"/>
    <w:rsid w:val="00C24443"/>
    <w:rsid w:val="00C260DC"/>
    <w:rsid w:val="00C3605F"/>
    <w:rsid w:val="00C51837"/>
    <w:rsid w:val="00C717BC"/>
    <w:rsid w:val="00C77361"/>
    <w:rsid w:val="00CA3DEB"/>
    <w:rsid w:val="00CB418F"/>
    <w:rsid w:val="00CD5460"/>
    <w:rsid w:val="00CE05ED"/>
    <w:rsid w:val="00CF180F"/>
    <w:rsid w:val="00CF65F0"/>
    <w:rsid w:val="00D02700"/>
    <w:rsid w:val="00D11525"/>
    <w:rsid w:val="00D45556"/>
    <w:rsid w:val="00D66C6D"/>
    <w:rsid w:val="00DA6E13"/>
    <w:rsid w:val="00DB590E"/>
    <w:rsid w:val="00DC2CF7"/>
    <w:rsid w:val="00DE4E7A"/>
    <w:rsid w:val="00E04645"/>
    <w:rsid w:val="00E26D89"/>
    <w:rsid w:val="00E52D1A"/>
    <w:rsid w:val="00E623F1"/>
    <w:rsid w:val="00E66F60"/>
    <w:rsid w:val="00E67226"/>
    <w:rsid w:val="00E81FDA"/>
    <w:rsid w:val="00EC656F"/>
    <w:rsid w:val="00EE6234"/>
    <w:rsid w:val="00F144D6"/>
    <w:rsid w:val="00F145DF"/>
    <w:rsid w:val="00F15F37"/>
    <w:rsid w:val="00F21CC8"/>
    <w:rsid w:val="00F52D6F"/>
    <w:rsid w:val="00F6150B"/>
    <w:rsid w:val="00F66929"/>
    <w:rsid w:val="00F84899"/>
    <w:rsid w:val="00FB02E9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C9DA43"/>
  <w15:docId w15:val="{23094439-8D3B-494B-84E9-18C1F42E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3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335" w:line="259" w:lineRule="auto"/>
      <w:ind w:right="2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77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417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660"/>
    <w:rPr>
      <w:rFonts w:ascii="Times New Roman" w:eastAsia="Times New Roman" w:hAnsi="Times New Roman" w:cs="Times New Roman"/>
      <w:color w:val="000000"/>
      <w:sz w:val="18"/>
    </w:rPr>
  </w:style>
  <w:style w:type="paragraph" w:styleId="Odstavecseseznamem">
    <w:name w:val="List Paragraph"/>
    <w:basedOn w:val="Normln"/>
    <w:uiPriority w:val="34"/>
    <w:qFormat/>
    <w:rsid w:val="003F07F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021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021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B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hyperlink" Target="http://www.sspacegen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footer" Target="footer1.xml"/><Relationship Id="rId10" Type="http://schemas.openxmlformats.org/officeDocument/2006/relationships/hyperlink" Target="https://lab.spacegen.top:52816/" TargetMode="External"/><Relationship Id="rId19" Type="http://schemas.openxmlformats.org/officeDocument/2006/relationships/image" Target="media/image11.jp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g"/><Relationship Id="rId22" Type="http://schemas.openxmlformats.org/officeDocument/2006/relationships/image" Target="media/image14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649BD-1AEE-45EE-A896-C6F4FB2F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4645</Words>
  <Characters>27407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二公子</dc:creator>
  <cp:keywords/>
  <cp:lastModifiedBy>Kateřina Pehlíková CzechGene</cp:lastModifiedBy>
  <cp:revision>176</cp:revision>
  <dcterms:created xsi:type="dcterms:W3CDTF">2025-05-12T12:29:00Z</dcterms:created>
  <dcterms:modified xsi:type="dcterms:W3CDTF">2025-05-12T18:41:00Z</dcterms:modified>
</cp:coreProperties>
</file>